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F2" w:rsidRPr="00D32F4A" w:rsidRDefault="00F020F2" w:rsidP="00FD11D3">
      <w:pPr>
        <w:pStyle w:val="Pravnapodlaga"/>
        <w:spacing w:before="120" w:line="23" w:lineRule="atLeast"/>
        <w:ind w:right="113" w:firstLine="0"/>
        <w:rPr>
          <w:rFonts w:cs="Arial"/>
          <w:lang w:val="sl-SI"/>
        </w:rPr>
      </w:pPr>
      <w:r w:rsidRPr="00D32F4A">
        <w:rPr>
          <w:rFonts w:cs="Arial"/>
        </w:rPr>
        <w:t xml:space="preserve">Na podlagi </w:t>
      </w:r>
      <w:r w:rsidR="00971196" w:rsidRPr="00D32F4A">
        <w:rPr>
          <w:rFonts w:cs="Arial"/>
          <w:lang w:val="sl-SI"/>
        </w:rPr>
        <w:t>petega</w:t>
      </w:r>
      <w:r w:rsidRPr="00D32F4A">
        <w:rPr>
          <w:rFonts w:cs="Arial"/>
        </w:rPr>
        <w:t xml:space="preserve"> odstavka </w:t>
      </w:r>
      <w:r w:rsidR="00971196" w:rsidRPr="00D32F4A">
        <w:rPr>
          <w:rFonts w:cs="Arial"/>
          <w:lang w:val="sl-SI"/>
        </w:rPr>
        <w:t>173.</w:t>
      </w:r>
      <w:r w:rsidRPr="00D32F4A">
        <w:rPr>
          <w:rFonts w:cs="Arial"/>
        </w:rPr>
        <w:t xml:space="preserve"> </w:t>
      </w:r>
      <w:r w:rsidR="00971196" w:rsidRPr="00D32F4A">
        <w:rPr>
          <w:rFonts w:cs="Arial"/>
          <w:lang w:val="sl-SI"/>
        </w:rPr>
        <w:t>č</w:t>
      </w:r>
      <w:r w:rsidRPr="00D32F4A">
        <w:rPr>
          <w:rFonts w:cs="Arial"/>
        </w:rPr>
        <w:t>lena</w:t>
      </w:r>
      <w:r w:rsidR="00971196" w:rsidRPr="00D32F4A">
        <w:rPr>
          <w:rFonts w:cs="Arial"/>
          <w:lang w:val="sl-SI"/>
        </w:rPr>
        <w:t xml:space="preserve"> in osmega odstavka 45. člena </w:t>
      </w:r>
      <w:r w:rsidRPr="00D32F4A">
        <w:rPr>
          <w:rFonts w:cs="Arial"/>
        </w:rPr>
        <w:t xml:space="preserve">Zakona o </w:t>
      </w:r>
      <w:r w:rsidR="00971196" w:rsidRPr="00D32F4A">
        <w:rPr>
          <w:rFonts w:cs="Arial"/>
          <w:lang w:val="sl-SI"/>
        </w:rPr>
        <w:t xml:space="preserve">preprečevanju pranja denarja in financiranja terorizma </w:t>
      </w:r>
      <w:r w:rsidRPr="00D32F4A">
        <w:rPr>
          <w:rFonts w:cs="Arial"/>
        </w:rPr>
        <w:t xml:space="preserve">(Uradni list RS, št. </w:t>
      </w:r>
      <w:r w:rsidR="00971196" w:rsidRPr="00D32F4A">
        <w:rPr>
          <w:rFonts w:cs="Arial"/>
          <w:lang w:val="sl-SI"/>
        </w:rPr>
        <w:t>68</w:t>
      </w:r>
      <w:r w:rsidR="00971196" w:rsidRPr="00D32F4A">
        <w:rPr>
          <w:rFonts w:cs="Arial"/>
        </w:rPr>
        <w:t>/</w:t>
      </w:r>
      <w:r w:rsidR="00971196" w:rsidRPr="00D32F4A">
        <w:rPr>
          <w:rFonts w:cs="Arial"/>
          <w:lang w:val="sl-SI"/>
        </w:rPr>
        <w:t>16</w:t>
      </w:r>
      <w:r w:rsidRPr="00D32F4A">
        <w:rPr>
          <w:rFonts w:cs="Arial"/>
        </w:rPr>
        <w:t xml:space="preserve">) izdaja </w:t>
      </w:r>
      <w:r w:rsidR="005E15C4" w:rsidRPr="00D32F4A">
        <w:rPr>
          <w:rFonts w:cs="Arial"/>
        </w:rPr>
        <w:t>minister</w:t>
      </w:r>
      <w:r w:rsidR="00971196" w:rsidRPr="00D32F4A">
        <w:rPr>
          <w:rFonts w:cs="Arial"/>
        </w:rPr>
        <w:t xml:space="preserve"> za gospodarski razvoj in tehnologijo</w:t>
      </w:r>
      <w:r w:rsidR="00BB4A5B" w:rsidRPr="00D32F4A">
        <w:rPr>
          <w:rFonts w:cs="Arial"/>
          <w:lang w:val="sl-SI"/>
        </w:rPr>
        <w:t xml:space="preserve"> </w:t>
      </w:r>
      <w:r w:rsidR="00897291" w:rsidRPr="00D32F4A">
        <w:rPr>
          <w:rFonts w:cs="Arial"/>
          <w:lang w:val="sl-SI"/>
        </w:rPr>
        <w:t>v soglasju z ministr</w:t>
      </w:r>
      <w:r w:rsidR="00CF07B6" w:rsidRPr="00D32F4A">
        <w:rPr>
          <w:rFonts w:cs="Arial"/>
          <w:lang w:val="sl-SI"/>
        </w:rPr>
        <w:t>ico</w:t>
      </w:r>
      <w:r w:rsidR="00897291" w:rsidRPr="00D32F4A">
        <w:rPr>
          <w:rFonts w:cs="Arial"/>
          <w:lang w:val="sl-SI"/>
        </w:rPr>
        <w:t xml:space="preserve"> za finance naslednji</w:t>
      </w:r>
    </w:p>
    <w:p w:rsidR="00CF07B6" w:rsidRPr="00D32F4A" w:rsidRDefault="00CF07B6" w:rsidP="00FD11D3">
      <w:pPr>
        <w:pStyle w:val="Pravnapodlaga"/>
        <w:spacing w:before="120" w:line="23" w:lineRule="atLeast"/>
        <w:ind w:right="113" w:firstLine="0"/>
        <w:rPr>
          <w:rFonts w:cs="Arial"/>
          <w:lang w:val="sl-SI"/>
        </w:rPr>
      </w:pPr>
    </w:p>
    <w:p w:rsidR="00F020F2" w:rsidRPr="00D32F4A" w:rsidRDefault="00F020F2" w:rsidP="00FD11D3">
      <w:pPr>
        <w:pStyle w:val="Vrstapredpisa"/>
        <w:spacing w:before="120" w:line="23" w:lineRule="atLeast"/>
        <w:ind w:right="113"/>
        <w:rPr>
          <w:rFonts w:cs="Arial"/>
        </w:rPr>
      </w:pPr>
      <w:r w:rsidRPr="00D32F4A">
        <w:rPr>
          <w:rFonts w:cs="Arial"/>
        </w:rPr>
        <w:t>PRAVILNIK</w:t>
      </w:r>
    </w:p>
    <w:p w:rsidR="00F020F2" w:rsidRPr="00D32F4A" w:rsidRDefault="00F020F2" w:rsidP="00FD11D3">
      <w:pPr>
        <w:pStyle w:val="Naslovpredpisa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</w:rPr>
        <w:t>o vzpostavitvi</w:t>
      </w:r>
      <w:r w:rsidR="00971196" w:rsidRPr="00D32F4A">
        <w:rPr>
          <w:rFonts w:cs="Arial"/>
          <w:lang w:val="sl-SI"/>
        </w:rPr>
        <w:t xml:space="preserve">, vzdrževanju in upravljanju </w:t>
      </w:r>
      <w:r w:rsidRPr="00D32F4A">
        <w:rPr>
          <w:rFonts w:cs="Arial"/>
        </w:rPr>
        <w:t xml:space="preserve">Registra </w:t>
      </w:r>
      <w:r w:rsidR="00971196" w:rsidRPr="00D32F4A">
        <w:rPr>
          <w:rFonts w:cs="Arial"/>
          <w:lang w:val="sl-SI"/>
        </w:rPr>
        <w:t>dejanskih lastnikov</w:t>
      </w:r>
    </w:p>
    <w:p w:rsidR="005D62BE" w:rsidRPr="00D32F4A" w:rsidRDefault="005D62BE" w:rsidP="00FD11D3">
      <w:pPr>
        <w:pStyle w:val="Naslovpredpisa"/>
        <w:spacing w:before="120" w:line="23" w:lineRule="atLeast"/>
        <w:ind w:right="113"/>
        <w:jc w:val="both"/>
        <w:rPr>
          <w:rFonts w:cs="Arial"/>
          <w:lang w:val="sl-SI"/>
        </w:rPr>
      </w:pPr>
    </w:p>
    <w:p w:rsidR="00F020F2" w:rsidRPr="00D32F4A" w:rsidRDefault="00F020F2" w:rsidP="00FD11D3">
      <w:pPr>
        <w:pStyle w:val="len"/>
        <w:spacing w:before="120" w:line="23" w:lineRule="atLeast"/>
        <w:ind w:right="113"/>
        <w:rPr>
          <w:rFonts w:cs="Arial"/>
        </w:rPr>
      </w:pPr>
      <w:r w:rsidRPr="00D32F4A">
        <w:rPr>
          <w:rFonts w:cs="Arial"/>
        </w:rPr>
        <w:t>1. člen</w:t>
      </w:r>
    </w:p>
    <w:p w:rsidR="00F020F2" w:rsidRPr="00D32F4A" w:rsidRDefault="00F020F2" w:rsidP="00FD11D3">
      <w:pPr>
        <w:pStyle w:val="lennaslov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</w:rPr>
        <w:t>(vsebina)</w:t>
      </w:r>
    </w:p>
    <w:p w:rsidR="005B132A" w:rsidRPr="00D32F4A" w:rsidRDefault="005B132A" w:rsidP="00FD11D3">
      <w:pPr>
        <w:pStyle w:val="lennaslov"/>
        <w:spacing w:before="120" w:line="23" w:lineRule="atLeast"/>
        <w:ind w:right="113"/>
        <w:rPr>
          <w:rFonts w:cs="Arial"/>
          <w:lang w:val="sl-SI"/>
        </w:rPr>
      </w:pPr>
    </w:p>
    <w:p w:rsidR="00F020F2" w:rsidRPr="00D32F4A" w:rsidRDefault="00F020F2" w:rsidP="00FD11D3">
      <w:pPr>
        <w:pStyle w:val="Odstavek"/>
        <w:spacing w:before="120" w:line="23" w:lineRule="atLeast"/>
        <w:ind w:right="113" w:firstLine="0"/>
        <w:rPr>
          <w:rFonts w:cs="Arial"/>
          <w:lang w:val="sl-SI"/>
        </w:rPr>
      </w:pPr>
      <w:r w:rsidRPr="00D32F4A">
        <w:rPr>
          <w:rFonts w:cs="Arial"/>
        </w:rPr>
        <w:t>Ta pravilnik</w:t>
      </w:r>
      <w:r w:rsidR="00F33F84" w:rsidRPr="00D32F4A">
        <w:rPr>
          <w:rFonts w:cs="Arial"/>
        </w:rPr>
        <w:t xml:space="preserve"> določ</w:t>
      </w:r>
      <w:r w:rsidR="00F33F84" w:rsidRPr="00D32F4A">
        <w:rPr>
          <w:rFonts w:cs="Arial"/>
          <w:lang w:val="sl-SI"/>
        </w:rPr>
        <w:t>a</w:t>
      </w:r>
      <w:r w:rsidR="00F33F84" w:rsidRPr="00D32F4A">
        <w:rPr>
          <w:rFonts w:cs="Arial"/>
        </w:rPr>
        <w:t xml:space="preserve"> način vpisa podatkov v register,</w:t>
      </w:r>
      <w:r w:rsidR="00D04D3F" w:rsidRPr="00D32F4A">
        <w:rPr>
          <w:rFonts w:cs="Arial"/>
          <w:lang w:val="sl-SI"/>
        </w:rPr>
        <w:t xml:space="preserve"> </w:t>
      </w:r>
      <w:r w:rsidR="00F33F84" w:rsidRPr="00D32F4A">
        <w:rPr>
          <w:rFonts w:cs="Arial"/>
        </w:rPr>
        <w:t>nadzora dejanskega lastnika nad poslovnim subjektom, posredovanja javnih podatkov v svetovni splet ter vzdrževanja in upravljanja registra.</w:t>
      </w:r>
    </w:p>
    <w:p w:rsidR="00263E5F" w:rsidRPr="00D32F4A" w:rsidRDefault="00263E5F" w:rsidP="00FD11D3">
      <w:pPr>
        <w:pStyle w:val="len"/>
        <w:spacing w:before="120" w:line="23" w:lineRule="atLeast"/>
        <w:ind w:right="113"/>
        <w:jc w:val="both"/>
        <w:rPr>
          <w:rFonts w:cs="Arial"/>
          <w:lang w:val="sl-SI"/>
        </w:rPr>
      </w:pPr>
    </w:p>
    <w:p w:rsidR="00F020F2" w:rsidRPr="00D32F4A" w:rsidRDefault="00F020F2" w:rsidP="00FD11D3">
      <w:pPr>
        <w:pStyle w:val="len"/>
        <w:spacing w:before="120" w:line="23" w:lineRule="atLeast"/>
        <w:ind w:right="113"/>
        <w:rPr>
          <w:rFonts w:cs="Arial"/>
        </w:rPr>
      </w:pPr>
      <w:r w:rsidRPr="00D32F4A">
        <w:rPr>
          <w:rFonts w:cs="Arial"/>
        </w:rPr>
        <w:t>2. člen</w:t>
      </w:r>
    </w:p>
    <w:p w:rsidR="00F020F2" w:rsidRPr="00D32F4A" w:rsidRDefault="00F020F2" w:rsidP="00FD11D3">
      <w:pPr>
        <w:pStyle w:val="lennaslov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</w:rPr>
        <w:t>(opredelitev pojmov)</w:t>
      </w:r>
    </w:p>
    <w:p w:rsidR="005B132A" w:rsidRPr="00D32F4A" w:rsidRDefault="005B132A" w:rsidP="00FD11D3">
      <w:pPr>
        <w:pStyle w:val="lennaslov"/>
        <w:spacing w:before="120" w:line="23" w:lineRule="atLeast"/>
        <w:ind w:right="113"/>
        <w:rPr>
          <w:rFonts w:cs="Arial"/>
          <w:lang w:val="sl-SI"/>
        </w:rPr>
      </w:pPr>
    </w:p>
    <w:p w:rsidR="00F020F2" w:rsidRPr="00D32F4A" w:rsidRDefault="00F020F2" w:rsidP="00FD11D3">
      <w:pPr>
        <w:pStyle w:val="Odstavek"/>
        <w:spacing w:before="120" w:line="23" w:lineRule="atLeast"/>
        <w:ind w:right="113" w:firstLine="0"/>
        <w:rPr>
          <w:rFonts w:cs="Arial"/>
        </w:rPr>
      </w:pPr>
      <w:r w:rsidRPr="00D32F4A">
        <w:rPr>
          <w:rFonts w:cs="Arial"/>
        </w:rPr>
        <w:t>Pojmi, uporabljeni v tem pravilniku, imajo naslednji pomen:</w:t>
      </w:r>
    </w:p>
    <w:p w:rsidR="00F020F2" w:rsidRPr="00D32F4A" w:rsidRDefault="00F020F2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»AJPES« je Agencija Republike Slovenije za javnopravne evidence in storitve;</w:t>
      </w:r>
    </w:p>
    <w:p w:rsidR="00606E5C" w:rsidRPr="00D32F4A" w:rsidRDefault="00606E5C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»Urad« je Urad Republike Slovenije za preprečevanje pranja denarja;</w:t>
      </w:r>
    </w:p>
    <w:p w:rsidR="00F020F2" w:rsidRPr="00D32F4A" w:rsidRDefault="00F020F2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</w:t>
      </w:r>
      <w:r w:rsidR="00D04D3F" w:rsidRPr="00D32F4A">
        <w:rPr>
          <w:rFonts w:cs="Arial"/>
        </w:rPr>
        <w:t>z</w:t>
      </w:r>
      <w:r w:rsidRPr="00D32F4A">
        <w:rPr>
          <w:rFonts w:cs="Arial"/>
        </w:rPr>
        <w:t xml:space="preserve">akon« je </w:t>
      </w:r>
      <w:r w:rsidR="004D27A6" w:rsidRPr="00D32F4A">
        <w:rPr>
          <w:rFonts w:cs="Arial"/>
        </w:rPr>
        <w:t xml:space="preserve">zakon, ki ureja </w:t>
      </w:r>
      <w:r w:rsidR="00B006CB" w:rsidRPr="00D32F4A">
        <w:rPr>
          <w:rFonts w:cs="Arial"/>
        </w:rPr>
        <w:t>preprečevanj</w:t>
      </w:r>
      <w:r w:rsidR="004D27A6" w:rsidRPr="00D32F4A">
        <w:rPr>
          <w:rFonts w:cs="Arial"/>
        </w:rPr>
        <w:t>e</w:t>
      </w:r>
      <w:r w:rsidR="00B006CB" w:rsidRPr="00D32F4A">
        <w:rPr>
          <w:rFonts w:cs="Arial"/>
        </w:rPr>
        <w:t xml:space="preserve"> pranja de</w:t>
      </w:r>
      <w:r w:rsidR="00F83F67" w:rsidRPr="00D32F4A">
        <w:rPr>
          <w:rFonts w:cs="Arial"/>
        </w:rPr>
        <w:t>narja in financiranja terorizma</w:t>
      </w:r>
      <w:r w:rsidRPr="00D32F4A">
        <w:rPr>
          <w:rFonts w:cs="Arial"/>
        </w:rPr>
        <w:t>;</w:t>
      </w:r>
    </w:p>
    <w:p w:rsidR="00F020F2" w:rsidRPr="00D32F4A" w:rsidRDefault="00F020F2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</w:t>
      </w:r>
      <w:r w:rsidR="00D04D3F" w:rsidRPr="00D32F4A">
        <w:rPr>
          <w:rFonts w:cs="Arial"/>
        </w:rPr>
        <w:t>r</w:t>
      </w:r>
      <w:r w:rsidRPr="00D32F4A">
        <w:rPr>
          <w:rFonts w:cs="Arial"/>
        </w:rPr>
        <w:t xml:space="preserve">egister« je Register </w:t>
      </w:r>
      <w:r w:rsidR="00B006CB" w:rsidRPr="00D32F4A">
        <w:rPr>
          <w:rFonts w:cs="Arial"/>
        </w:rPr>
        <w:t>dejanskih lastnikov, v katerem se zbirajo podatki o dejanskih lastnikih</w:t>
      </w:r>
      <w:r w:rsidRPr="00D32F4A">
        <w:rPr>
          <w:rFonts w:cs="Arial"/>
        </w:rPr>
        <w:t>;</w:t>
      </w:r>
    </w:p>
    <w:p w:rsidR="00F020F2" w:rsidRPr="00D32F4A" w:rsidRDefault="00F020F2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</w:t>
      </w:r>
      <w:r w:rsidR="00D04D3F" w:rsidRPr="00D32F4A">
        <w:rPr>
          <w:rFonts w:cs="Arial"/>
        </w:rPr>
        <w:t>p</w:t>
      </w:r>
      <w:r w:rsidRPr="00D32F4A">
        <w:rPr>
          <w:rFonts w:cs="Arial"/>
        </w:rPr>
        <w:t xml:space="preserve">oslovni register« je Poslovni register Slovenije in ima enak pomen kot v zakonu, ki ureja </w:t>
      </w:r>
      <w:r w:rsidR="00730841" w:rsidRPr="00D32F4A">
        <w:rPr>
          <w:rFonts w:cs="Arial"/>
        </w:rPr>
        <w:t>P</w:t>
      </w:r>
      <w:r w:rsidRPr="00D32F4A">
        <w:rPr>
          <w:rFonts w:cs="Arial"/>
        </w:rPr>
        <w:t>oslovni register Slovenije;</w:t>
      </w:r>
    </w:p>
    <w:p w:rsidR="00F020F2" w:rsidRPr="00D32F4A" w:rsidRDefault="00F020F2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</w:t>
      </w:r>
      <w:r w:rsidR="00D04D3F" w:rsidRPr="00D32F4A">
        <w:rPr>
          <w:rFonts w:cs="Arial"/>
        </w:rPr>
        <w:t>d</w:t>
      </w:r>
      <w:r w:rsidR="00B006CB" w:rsidRPr="00D32F4A">
        <w:rPr>
          <w:rFonts w:cs="Arial"/>
        </w:rPr>
        <w:t>avčni register</w:t>
      </w:r>
      <w:r w:rsidR="00341AF2" w:rsidRPr="00D32F4A">
        <w:rPr>
          <w:rFonts w:cs="Arial"/>
        </w:rPr>
        <w:t xml:space="preserve">« ima enak pomen kot v </w:t>
      </w:r>
      <w:r w:rsidR="004D27A6" w:rsidRPr="00D32F4A">
        <w:rPr>
          <w:rFonts w:cs="Arial"/>
        </w:rPr>
        <w:t xml:space="preserve">zakonu, ki ureja </w:t>
      </w:r>
      <w:r w:rsidR="00341AF2" w:rsidRPr="00D32F4A">
        <w:rPr>
          <w:rFonts w:cs="Arial"/>
        </w:rPr>
        <w:t>finančn</w:t>
      </w:r>
      <w:r w:rsidR="004D27A6" w:rsidRPr="00D32F4A">
        <w:rPr>
          <w:rFonts w:cs="Arial"/>
        </w:rPr>
        <w:t>o</w:t>
      </w:r>
      <w:r w:rsidR="00341AF2" w:rsidRPr="00D32F4A">
        <w:rPr>
          <w:rFonts w:cs="Arial"/>
        </w:rPr>
        <w:t xml:space="preserve"> uprav</w:t>
      </w:r>
      <w:r w:rsidR="004D27A6" w:rsidRPr="00D32F4A">
        <w:rPr>
          <w:rFonts w:cs="Arial"/>
        </w:rPr>
        <w:t>o</w:t>
      </w:r>
      <w:r w:rsidRPr="00D32F4A">
        <w:rPr>
          <w:rFonts w:cs="Arial"/>
        </w:rPr>
        <w:t>;</w:t>
      </w:r>
    </w:p>
    <w:p w:rsidR="00341AF2" w:rsidRPr="00D32F4A" w:rsidRDefault="00341AF2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</w:t>
      </w:r>
      <w:r w:rsidR="00861735" w:rsidRPr="00D32F4A">
        <w:rPr>
          <w:rFonts w:cs="Arial"/>
        </w:rPr>
        <w:t>p</w:t>
      </w:r>
      <w:r w:rsidRPr="00D32F4A">
        <w:rPr>
          <w:rFonts w:cs="Arial"/>
        </w:rPr>
        <w:t>oslovni subjekt« je pravna oseba</w:t>
      </w:r>
      <w:r w:rsidR="00F96110" w:rsidRPr="00D32F4A">
        <w:rPr>
          <w:rFonts w:cs="Arial"/>
        </w:rPr>
        <w:t>,</w:t>
      </w:r>
      <w:r w:rsidRPr="00D32F4A">
        <w:rPr>
          <w:rFonts w:cs="Arial"/>
        </w:rPr>
        <w:t xml:space="preserve"> vpisana v Poslovni register Slovenije</w:t>
      </w:r>
      <w:r w:rsidR="0086129E" w:rsidRPr="00D32F4A">
        <w:rPr>
          <w:rFonts w:cs="Arial"/>
        </w:rPr>
        <w:t>,</w:t>
      </w:r>
      <w:r w:rsidRPr="00D32F4A">
        <w:rPr>
          <w:rFonts w:cs="Arial"/>
        </w:rPr>
        <w:t xml:space="preserve"> ali </w:t>
      </w:r>
      <w:r w:rsidR="004935EA" w:rsidRPr="00D32F4A">
        <w:rPr>
          <w:rFonts w:cs="Arial"/>
        </w:rPr>
        <w:t>tuja pravna oseba</w:t>
      </w:r>
      <w:r w:rsidR="00F96110" w:rsidRPr="00D32F4A">
        <w:rPr>
          <w:rFonts w:cs="Arial"/>
        </w:rPr>
        <w:t>,</w:t>
      </w:r>
      <w:r w:rsidR="004935EA" w:rsidRPr="00D32F4A">
        <w:rPr>
          <w:rFonts w:cs="Arial"/>
        </w:rPr>
        <w:t xml:space="preserve"> vpisana v davčni register</w:t>
      </w:r>
      <w:r w:rsidR="0086129E" w:rsidRPr="00D32F4A">
        <w:rPr>
          <w:rFonts w:cs="Arial"/>
        </w:rPr>
        <w:t>,</w:t>
      </w:r>
      <w:r w:rsidR="004935EA" w:rsidRPr="00D32F4A">
        <w:rPr>
          <w:rFonts w:cs="Arial"/>
        </w:rPr>
        <w:t xml:space="preserve"> </w:t>
      </w:r>
      <w:r w:rsidR="0086129E" w:rsidRPr="00D32F4A">
        <w:rPr>
          <w:rFonts w:cs="Arial"/>
        </w:rPr>
        <w:t>ki</w:t>
      </w:r>
      <w:r w:rsidR="004935EA" w:rsidRPr="00D32F4A">
        <w:rPr>
          <w:rFonts w:cs="Arial"/>
        </w:rPr>
        <w:t xml:space="preserve"> je po </w:t>
      </w:r>
      <w:r w:rsidR="004D27A6" w:rsidRPr="00D32F4A">
        <w:rPr>
          <w:rFonts w:cs="Arial"/>
        </w:rPr>
        <w:t>z</w:t>
      </w:r>
      <w:r w:rsidR="004935EA" w:rsidRPr="00D32F4A">
        <w:rPr>
          <w:rFonts w:cs="Arial"/>
        </w:rPr>
        <w:t xml:space="preserve">akonu dolžna v </w:t>
      </w:r>
      <w:r w:rsidR="00D04D3F" w:rsidRPr="00D32F4A">
        <w:rPr>
          <w:rFonts w:cs="Arial"/>
        </w:rPr>
        <w:t>register</w:t>
      </w:r>
      <w:r w:rsidR="004935EA" w:rsidRPr="00D32F4A">
        <w:rPr>
          <w:rFonts w:cs="Arial"/>
        </w:rPr>
        <w:t xml:space="preserve"> vpisati podatke o svojem dejanskem lastniku;</w:t>
      </w:r>
    </w:p>
    <w:p w:rsidR="004A2411" w:rsidRPr="00D32F4A" w:rsidRDefault="00F020F2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</w:t>
      </w:r>
      <w:r w:rsidR="00861735" w:rsidRPr="00D32F4A">
        <w:rPr>
          <w:rFonts w:cs="Arial"/>
        </w:rPr>
        <w:t>d</w:t>
      </w:r>
      <w:r w:rsidR="00341AF2" w:rsidRPr="00D32F4A">
        <w:rPr>
          <w:rFonts w:cs="Arial"/>
        </w:rPr>
        <w:t>ejanski lastnik</w:t>
      </w:r>
      <w:r w:rsidRPr="00D32F4A">
        <w:rPr>
          <w:rFonts w:cs="Arial"/>
        </w:rPr>
        <w:t xml:space="preserve">« je </w:t>
      </w:r>
      <w:r w:rsidR="00341AF2" w:rsidRPr="00D32F4A">
        <w:rPr>
          <w:rFonts w:cs="Arial"/>
        </w:rPr>
        <w:t>vsaka fizična oseba, ki je končni lastnik poslovnega subjekta ali ga nadzira ali kako drugače obvladuje;</w:t>
      </w:r>
    </w:p>
    <w:p w:rsidR="00F020F2" w:rsidRPr="00D32F4A" w:rsidRDefault="004A2411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</w:t>
      </w:r>
      <w:r w:rsidR="00861735" w:rsidRPr="00D32F4A">
        <w:rPr>
          <w:rFonts w:cs="Arial"/>
        </w:rPr>
        <w:t>o</w:t>
      </w:r>
      <w:r w:rsidRPr="00D32F4A">
        <w:rPr>
          <w:rFonts w:cs="Arial"/>
        </w:rPr>
        <w:t xml:space="preserve">sebni podatki« so </w:t>
      </w:r>
      <w:r w:rsidR="00861735" w:rsidRPr="00D32F4A">
        <w:rPr>
          <w:rFonts w:cs="Arial"/>
        </w:rPr>
        <w:t xml:space="preserve">naslednji </w:t>
      </w:r>
      <w:r w:rsidRPr="00D32F4A">
        <w:rPr>
          <w:rFonts w:cs="Arial"/>
        </w:rPr>
        <w:t xml:space="preserve">podatki o dejanskem lastniku: datum rojstva, davčna številka in državljanstvo. </w:t>
      </w:r>
      <w:r w:rsidR="00FD11D3" w:rsidRPr="00D32F4A">
        <w:rPr>
          <w:rFonts w:cs="Arial"/>
        </w:rPr>
        <w:t>Drugi</w:t>
      </w:r>
      <w:r w:rsidR="00D04D3F" w:rsidRPr="00D32F4A">
        <w:rPr>
          <w:rFonts w:cs="Arial"/>
        </w:rPr>
        <w:t xml:space="preserve"> podatki, ki se nanašajo na dejanskega lastnika</w:t>
      </w:r>
      <w:r w:rsidR="009F7278" w:rsidRPr="00D32F4A">
        <w:rPr>
          <w:rFonts w:cs="Arial"/>
        </w:rPr>
        <w:t>,</w:t>
      </w:r>
      <w:r w:rsidR="00D04D3F" w:rsidRPr="00D32F4A">
        <w:rPr>
          <w:rFonts w:cs="Arial"/>
        </w:rPr>
        <w:t xml:space="preserve"> so v skladu z zakonom javni</w:t>
      </w:r>
      <w:r w:rsidR="00A87995" w:rsidRPr="00D32F4A">
        <w:rPr>
          <w:rFonts w:cs="Arial"/>
        </w:rPr>
        <w:t>;</w:t>
      </w:r>
    </w:p>
    <w:p w:rsidR="00307212" w:rsidRPr="00D32F4A" w:rsidRDefault="00F020F2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</w:t>
      </w:r>
      <w:r w:rsidR="00E07D7D" w:rsidRPr="00D32F4A">
        <w:rPr>
          <w:rFonts w:cs="Arial"/>
        </w:rPr>
        <w:t>CRP</w:t>
      </w:r>
      <w:r w:rsidRPr="00D32F4A">
        <w:rPr>
          <w:rFonts w:cs="Arial"/>
        </w:rPr>
        <w:t>«</w:t>
      </w:r>
      <w:r w:rsidR="00E07D7D" w:rsidRPr="00D32F4A">
        <w:rPr>
          <w:rFonts w:cs="Arial"/>
        </w:rPr>
        <w:t xml:space="preserve"> je okrajšava za Centralni register prebivalstva, ki je osrednja </w:t>
      </w:r>
      <w:r w:rsidR="00FD11D3" w:rsidRPr="00D32F4A">
        <w:rPr>
          <w:rFonts w:cs="Arial"/>
        </w:rPr>
        <w:t xml:space="preserve">zbirka </w:t>
      </w:r>
      <w:r w:rsidR="00E07D7D" w:rsidRPr="00D32F4A">
        <w:rPr>
          <w:rFonts w:cs="Arial"/>
        </w:rPr>
        <w:t xml:space="preserve">podatkov  </w:t>
      </w:r>
      <w:r w:rsidR="00FD11D3" w:rsidRPr="00D32F4A">
        <w:rPr>
          <w:rFonts w:cs="Arial"/>
        </w:rPr>
        <w:t>in ima enak pomen kot v zakonu, ki ureja centralni register prebivalstva</w:t>
      </w:r>
      <w:r w:rsidR="0086129E" w:rsidRPr="00D32F4A">
        <w:rPr>
          <w:rFonts w:cs="Arial"/>
        </w:rPr>
        <w:t>;</w:t>
      </w:r>
      <w:r w:rsidR="00E07D7D" w:rsidRPr="00D32F4A">
        <w:rPr>
          <w:rFonts w:cs="Arial"/>
        </w:rPr>
        <w:t xml:space="preserve"> </w:t>
      </w:r>
    </w:p>
    <w:p w:rsidR="0026324E" w:rsidRPr="00D32F4A" w:rsidRDefault="00F020F2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</w:t>
      </w:r>
      <w:r w:rsidR="00861735" w:rsidRPr="00D32F4A">
        <w:rPr>
          <w:rFonts w:cs="Arial"/>
        </w:rPr>
        <w:t>s</w:t>
      </w:r>
      <w:r w:rsidRPr="00D32F4A">
        <w:rPr>
          <w:rFonts w:cs="Arial"/>
        </w:rPr>
        <w:t>istem e-pooblastil« je sistem pooblastil portala AJPES, kjer so evidentirana kvalificirana digitalna potrdila, vpisana v Evidenco digitalnih potrdil</w:t>
      </w:r>
      <w:r w:rsidR="00050B75" w:rsidRPr="00D32F4A">
        <w:rPr>
          <w:rFonts w:cs="Arial"/>
        </w:rPr>
        <w:t>,</w:t>
      </w:r>
      <w:r w:rsidRPr="00D32F4A">
        <w:rPr>
          <w:rFonts w:cs="Arial"/>
        </w:rPr>
        <w:t xml:space="preserve"> in kvalificirana digitalna potrdila, za katere uporabniki oddajo pooblastila za uporabo posameznih s</w:t>
      </w:r>
      <w:r w:rsidR="00606E5C" w:rsidRPr="00D32F4A">
        <w:rPr>
          <w:rFonts w:cs="Arial"/>
        </w:rPr>
        <w:t xml:space="preserve">pletnih aplikacij </w:t>
      </w:r>
      <w:r w:rsidR="00F0295E" w:rsidRPr="00D32F4A">
        <w:rPr>
          <w:rFonts w:cs="Arial"/>
        </w:rPr>
        <w:t xml:space="preserve">na </w:t>
      </w:r>
      <w:r w:rsidR="00606E5C" w:rsidRPr="00D32F4A">
        <w:rPr>
          <w:rFonts w:cs="Arial"/>
        </w:rPr>
        <w:t>portal</w:t>
      </w:r>
      <w:r w:rsidR="00F0295E" w:rsidRPr="00D32F4A">
        <w:rPr>
          <w:rFonts w:cs="Arial"/>
        </w:rPr>
        <w:t>u</w:t>
      </w:r>
      <w:r w:rsidR="00606E5C" w:rsidRPr="00D32F4A">
        <w:rPr>
          <w:rFonts w:cs="Arial"/>
        </w:rPr>
        <w:t xml:space="preserve"> AJPES</w:t>
      </w:r>
      <w:r w:rsidR="0026324E" w:rsidRPr="00D32F4A">
        <w:rPr>
          <w:rFonts w:cs="Arial"/>
        </w:rPr>
        <w:t>;</w:t>
      </w:r>
    </w:p>
    <w:p w:rsidR="00AC2E4D" w:rsidRPr="00D32F4A" w:rsidRDefault="009A63A6" w:rsidP="00FD11D3">
      <w:pPr>
        <w:pStyle w:val="tevilnatoka"/>
        <w:numPr>
          <w:ilvl w:val="0"/>
          <w:numId w:val="24"/>
        </w:numPr>
        <w:spacing w:before="120" w:line="23" w:lineRule="atLeast"/>
        <w:ind w:left="426" w:right="113" w:hanging="426"/>
        <w:rPr>
          <w:rFonts w:cs="Arial"/>
        </w:rPr>
      </w:pPr>
      <w:r w:rsidRPr="00D32F4A">
        <w:rPr>
          <w:rFonts w:cs="Arial"/>
        </w:rPr>
        <w:t>»</w:t>
      </w:r>
      <w:r w:rsidR="00307212" w:rsidRPr="00D32F4A">
        <w:rPr>
          <w:rFonts w:cs="Arial"/>
        </w:rPr>
        <w:t>e</w:t>
      </w:r>
      <w:r w:rsidRPr="00D32F4A">
        <w:rPr>
          <w:rFonts w:cs="Arial"/>
        </w:rPr>
        <w:t xml:space="preserve">–prijava« je elektronska prijava, ki se nanaša na vpis, spremembo ali izbris podatkov pri enem </w:t>
      </w:r>
      <w:r w:rsidR="009F7278" w:rsidRPr="00D32F4A">
        <w:rPr>
          <w:rFonts w:cs="Arial"/>
        </w:rPr>
        <w:t>poslovnem subjektu</w:t>
      </w:r>
      <w:r w:rsidR="0086129E" w:rsidRPr="00D32F4A">
        <w:rPr>
          <w:rFonts w:cs="Arial"/>
        </w:rPr>
        <w:t>.</w:t>
      </w:r>
    </w:p>
    <w:p w:rsidR="00BE73F1" w:rsidRPr="00D32F4A" w:rsidRDefault="00BE73F1" w:rsidP="00FD11D3">
      <w:pPr>
        <w:pStyle w:val="tevilnatoka"/>
        <w:numPr>
          <w:ilvl w:val="0"/>
          <w:numId w:val="0"/>
        </w:numPr>
        <w:spacing w:before="120" w:line="23" w:lineRule="atLeast"/>
        <w:ind w:right="113"/>
        <w:rPr>
          <w:rFonts w:cs="Arial"/>
        </w:rPr>
      </w:pPr>
    </w:p>
    <w:p w:rsidR="00BE73F1" w:rsidRPr="00D32F4A" w:rsidRDefault="00BE73F1" w:rsidP="00FD11D3">
      <w:pPr>
        <w:pStyle w:val="len"/>
        <w:spacing w:before="120" w:line="23" w:lineRule="atLeast"/>
        <w:ind w:right="113"/>
        <w:rPr>
          <w:rFonts w:cs="Arial"/>
        </w:rPr>
      </w:pPr>
      <w:r w:rsidRPr="00D32F4A">
        <w:rPr>
          <w:rFonts w:cs="Arial"/>
          <w:lang w:val="sl-SI"/>
        </w:rPr>
        <w:t>3</w:t>
      </w:r>
      <w:r w:rsidRPr="00D32F4A">
        <w:rPr>
          <w:rFonts w:cs="Arial"/>
        </w:rPr>
        <w:t>. člen</w:t>
      </w:r>
    </w:p>
    <w:p w:rsidR="00BE73F1" w:rsidRPr="00D32F4A" w:rsidRDefault="00BE73F1" w:rsidP="00FD11D3">
      <w:pPr>
        <w:pStyle w:val="lennaslov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</w:rPr>
        <w:t>(</w:t>
      </w:r>
      <w:r w:rsidR="006D0FF9" w:rsidRPr="00D32F4A">
        <w:rPr>
          <w:rFonts w:cs="Arial"/>
          <w:lang w:val="sl-SI"/>
        </w:rPr>
        <w:t xml:space="preserve">tehnične zahteve, </w:t>
      </w:r>
      <w:r w:rsidRPr="00D32F4A">
        <w:rPr>
          <w:rFonts w:cs="Arial"/>
          <w:lang w:val="sl-SI"/>
        </w:rPr>
        <w:t xml:space="preserve">vzpostavitev, </w:t>
      </w:r>
      <w:r w:rsidR="00101348" w:rsidRPr="00D32F4A">
        <w:rPr>
          <w:rFonts w:cs="Arial"/>
          <w:lang w:val="sl-SI"/>
        </w:rPr>
        <w:t xml:space="preserve">vzdrževanje in </w:t>
      </w:r>
      <w:r w:rsidRPr="00D32F4A">
        <w:rPr>
          <w:rFonts w:cs="Arial"/>
          <w:lang w:val="sl-SI"/>
        </w:rPr>
        <w:t>upravljanje registra</w:t>
      </w:r>
      <w:r w:rsidRPr="00D32F4A">
        <w:rPr>
          <w:rFonts w:cs="Arial"/>
        </w:rPr>
        <w:t>)</w:t>
      </w:r>
    </w:p>
    <w:p w:rsidR="00F83F67" w:rsidRPr="00D32F4A" w:rsidRDefault="00F83F67" w:rsidP="00FD11D3">
      <w:pPr>
        <w:pStyle w:val="lennaslov"/>
        <w:spacing w:before="120" w:line="23" w:lineRule="atLeast"/>
        <w:ind w:right="113"/>
        <w:rPr>
          <w:rFonts w:cs="Arial"/>
          <w:lang w:val="sl-SI"/>
        </w:rPr>
      </w:pPr>
    </w:p>
    <w:p w:rsidR="005B4AAB" w:rsidRPr="00D32F4A" w:rsidRDefault="00BE73F1" w:rsidP="00FD11D3">
      <w:pPr>
        <w:pStyle w:val="Odstavek"/>
        <w:spacing w:before="120" w:line="23" w:lineRule="atLeast"/>
        <w:ind w:right="113" w:firstLine="0"/>
        <w:rPr>
          <w:rFonts w:cs="Arial"/>
          <w:lang w:val="sl-SI"/>
        </w:rPr>
      </w:pPr>
      <w:r w:rsidRPr="00D32F4A">
        <w:rPr>
          <w:rFonts w:cs="Arial"/>
          <w:lang w:val="sl-SI"/>
        </w:rPr>
        <w:t>AJPES vzpostavi</w:t>
      </w:r>
      <w:r w:rsidR="00307212" w:rsidRPr="00D32F4A">
        <w:rPr>
          <w:rFonts w:cs="Arial"/>
          <w:lang w:val="sl-SI"/>
        </w:rPr>
        <w:t xml:space="preserve"> </w:t>
      </w:r>
      <w:r w:rsidR="00CC1B9F" w:rsidRPr="00D32F4A">
        <w:rPr>
          <w:rFonts w:cs="Arial"/>
          <w:lang w:val="sl-SI"/>
        </w:rPr>
        <w:t xml:space="preserve">register in omogoči vnos podatkov vanj </w:t>
      </w:r>
      <w:r w:rsidR="00307212" w:rsidRPr="00D32F4A">
        <w:rPr>
          <w:rFonts w:cs="Arial"/>
          <w:lang w:val="sl-SI"/>
        </w:rPr>
        <w:t xml:space="preserve">v </w:t>
      </w:r>
      <w:r w:rsidR="00887C5B" w:rsidRPr="00D32F4A">
        <w:rPr>
          <w:rFonts w:cs="Arial"/>
          <w:lang w:val="sl-SI"/>
        </w:rPr>
        <w:t>12</w:t>
      </w:r>
      <w:r w:rsidR="00307212" w:rsidRPr="00D32F4A">
        <w:rPr>
          <w:rFonts w:cs="Arial"/>
          <w:lang w:val="sl-SI"/>
        </w:rPr>
        <w:t xml:space="preserve"> mesecih</w:t>
      </w:r>
      <w:r w:rsidR="00CC1B9F" w:rsidRPr="00D32F4A">
        <w:rPr>
          <w:rFonts w:cs="Arial"/>
          <w:lang w:val="sl-SI"/>
        </w:rPr>
        <w:t xml:space="preserve"> od uveljavitve zakona.</w:t>
      </w:r>
      <w:r w:rsidR="00307212" w:rsidRPr="00D32F4A">
        <w:rPr>
          <w:rFonts w:cs="Arial"/>
          <w:lang w:val="sl-SI"/>
        </w:rPr>
        <w:t xml:space="preserve"> </w:t>
      </w:r>
      <w:r w:rsidR="00CC1B9F" w:rsidRPr="00D32F4A">
        <w:rPr>
          <w:rFonts w:cs="Arial"/>
          <w:lang w:val="sl-SI"/>
        </w:rPr>
        <w:t>Register se vzpostavi</w:t>
      </w:r>
      <w:r w:rsidR="00101348" w:rsidRPr="00D32F4A">
        <w:rPr>
          <w:rFonts w:cs="Arial"/>
          <w:lang w:val="sl-SI"/>
        </w:rPr>
        <w:t xml:space="preserve">, vzdržuje </w:t>
      </w:r>
      <w:r w:rsidR="00CC1B9F" w:rsidRPr="00D32F4A">
        <w:rPr>
          <w:rFonts w:cs="Arial"/>
          <w:lang w:val="sl-SI"/>
        </w:rPr>
        <w:t xml:space="preserve">in </w:t>
      </w:r>
      <w:r w:rsidR="00101348" w:rsidRPr="00D32F4A">
        <w:rPr>
          <w:rFonts w:cs="Arial"/>
          <w:lang w:val="sl-SI"/>
        </w:rPr>
        <w:t>upravlja</w:t>
      </w:r>
      <w:r w:rsidR="00CC1B9F" w:rsidRPr="00D32F4A">
        <w:rPr>
          <w:rFonts w:cs="Arial"/>
          <w:lang w:val="sl-SI"/>
        </w:rPr>
        <w:t xml:space="preserve"> v elektronski obliki </w:t>
      </w:r>
      <w:r w:rsidR="00101348" w:rsidRPr="00D32F4A">
        <w:rPr>
          <w:rFonts w:cs="Arial"/>
          <w:lang w:val="sl-SI"/>
        </w:rPr>
        <w:t xml:space="preserve">ter </w:t>
      </w:r>
      <w:r w:rsidR="00887C5B" w:rsidRPr="00D32F4A">
        <w:rPr>
          <w:rFonts w:cs="Arial"/>
          <w:lang w:val="sl-SI"/>
        </w:rPr>
        <w:t xml:space="preserve">postane dostopen javnosti </w:t>
      </w:r>
      <w:r w:rsidR="00307212" w:rsidRPr="00D32F4A">
        <w:rPr>
          <w:rFonts w:cs="Arial"/>
          <w:lang w:val="sl-SI"/>
        </w:rPr>
        <w:t>v 14 mesecih od uveljavitve zakona</w:t>
      </w:r>
      <w:r w:rsidR="00887C5B" w:rsidRPr="00D32F4A">
        <w:rPr>
          <w:rFonts w:cs="Arial"/>
          <w:lang w:val="sl-SI"/>
        </w:rPr>
        <w:t>.</w:t>
      </w:r>
    </w:p>
    <w:p w:rsidR="00FD11D3" w:rsidRPr="00D32F4A" w:rsidRDefault="00FD11D3" w:rsidP="00FD11D3">
      <w:pPr>
        <w:pStyle w:val="Odstavek"/>
        <w:spacing w:before="120" w:line="23" w:lineRule="atLeast"/>
        <w:ind w:right="113" w:firstLine="0"/>
        <w:rPr>
          <w:rFonts w:cs="Arial"/>
          <w:lang w:val="sl-SI"/>
        </w:rPr>
      </w:pPr>
    </w:p>
    <w:p w:rsidR="005B4AAB" w:rsidRPr="00D32F4A" w:rsidRDefault="005B4AAB" w:rsidP="00FD11D3">
      <w:pPr>
        <w:pStyle w:val="len"/>
        <w:spacing w:before="120" w:line="23" w:lineRule="atLeast"/>
        <w:ind w:right="113"/>
        <w:rPr>
          <w:rFonts w:cs="Arial"/>
        </w:rPr>
      </w:pPr>
      <w:r w:rsidRPr="00D32F4A">
        <w:rPr>
          <w:rFonts w:cs="Arial"/>
          <w:lang w:val="sl-SI"/>
        </w:rPr>
        <w:t>4</w:t>
      </w:r>
      <w:r w:rsidRPr="00D32F4A">
        <w:rPr>
          <w:rFonts w:cs="Arial"/>
        </w:rPr>
        <w:t>. člen</w:t>
      </w:r>
    </w:p>
    <w:p w:rsidR="005B4AAB" w:rsidRPr="00D32F4A" w:rsidRDefault="005B4AAB" w:rsidP="00FD11D3">
      <w:pPr>
        <w:pStyle w:val="lennaslov"/>
        <w:spacing w:before="120" w:line="23" w:lineRule="atLeast"/>
        <w:ind w:left="709" w:right="113" w:hanging="425"/>
        <w:rPr>
          <w:rFonts w:cs="Arial"/>
          <w:lang w:val="sl-SI"/>
        </w:rPr>
      </w:pPr>
      <w:r w:rsidRPr="00D32F4A">
        <w:rPr>
          <w:rFonts w:cs="Arial"/>
        </w:rPr>
        <w:t>(</w:t>
      </w:r>
      <w:r w:rsidRPr="00D32F4A">
        <w:rPr>
          <w:rFonts w:cs="Arial"/>
          <w:lang w:val="sl-SI"/>
        </w:rPr>
        <w:t>povezovanje podatkov iz registra z drugimi registri</w:t>
      </w:r>
      <w:r w:rsidRPr="00D32F4A">
        <w:rPr>
          <w:rFonts w:cs="Arial"/>
        </w:rPr>
        <w:t>)</w:t>
      </w:r>
    </w:p>
    <w:p w:rsidR="00F83F67" w:rsidRPr="00D32F4A" w:rsidRDefault="00F83F67" w:rsidP="00FD11D3">
      <w:pPr>
        <w:pStyle w:val="lennaslov"/>
        <w:spacing w:before="120" w:line="23" w:lineRule="atLeast"/>
        <w:ind w:left="709" w:right="113" w:hanging="425"/>
        <w:rPr>
          <w:rFonts w:cs="Arial"/>
          <w:lang w:val="sl-SI"/>
        </w:rPr>
      </w:pPr>
    </w:p>
    <w:p w:rsidR="00A87995" w:rsidRPr="00D32F4A" w:rsidRDefault="002C1B2D" w:rsidP="00FD11D3">
      <w:pPr>
        <w:pStyle w:val="odstavek1"/>
        <w:numPr>
          <w:ilvl w:val="0"/>
          <w:numId w:val="31"/>
        </w:numPr>
        <w:spacing w:before="120" w:line="23" w:lineRule="atLeast"/>
        <w:ind w:left="284" w:hanging="284"/>
        <w:rPr>
          <w:lang w:val="x-none"/>
        </w:rPr>
      </w:pPr>
      <w:r w:rsidRPr="00D32F4A">
        <w:t xml:space="preserve"> </w:t>
      </w:r>
      <w:r w:rsidR="005B4AAB" w:rsidRPr="00D32F4A">
        <w:rPr>
          <w:lang w:val="x-none"/>
        </w:rPr>
        <w:t xml:space="preserve">AJPES zagotavlja točnost in ažurnost podatkov v registru s povezovanjem z drugimi </w:t>
      </w:r>
    </w:p>
    <w:p w:rsidR="005B4AAB" w:rsidRPr="00D32F4A" w:rsidRDefault="003303E7" w:rsidP="00FD11D3">
      <w:pPr>
        <w:pStyle w:val="odstavek1"/>
        <w:spacing w:before="120" w:line="23" w:lineRule="atLeast"/>
        <w:ind w:left="284" w:hanging="284"/>
      </w:pPr>
      <w:r w:rsidRPr="00D32F4A">
        <w:rPr>
          <w:lang w:val="x-none"/>
        </w:rPr>
        <w:t>registri</w:t>
      </w:r>
      <w:r w:rsidR="00F96110" w:rsidRPr="00D32F4A">
        <w:t>,</w:t>
      </w:r>
      <w:r w:rsidR="005B4AAB" w:rsidRPr="00D32F4A">
        <w:rPr>
          <w:lang w:val="x-none"/>
        </w:rPr>
        <w:t xml:space="preserve"> in sicer:</w:t>
      </w:r>
      <w:r w:rsidR="0037617A" w:rsidRPr="00D32F4A">
        <w:t xml:space="preserve"> </w:t>
      </w:r>
    </w:p>
    <w:p w:rsidR="005B4AAB" w:rsidRPr="00D32F4A" w:rsidRDefault="005B4AAB" w:rsidP="00FD11D3">
      <w:pPr>
        <w:pStyle w:val="alineazaodstavkom1"/>
        <w:numPr>
          <w:ilvl w:val="0"/>
          <w:numId w:val="32"/>
        </w:numPr>
        <w:spacing w:before="120" w:line="23" w:lineRule="atLeast"/>
        <w:ind w:left="709" w:hanging="425"/>
      </w:pPr>
      <w:r w:rsidRPr="00D32F4A">
        <w:t>s</w:t>
      </w:r>
      <w:r w:rsidR="002C1B2D" w:rsidRPr="00D32F4A">
        <w:t xml:space="preserve"> poslovnim registrom</w:t>
      </w:r>
      <w:r w:rsidR="00A23F10" w:rsidRPr="00D32F4A">
        <w:t>;</w:t>
      </w:r>
    </w:p>
    <w:p w:rsidR="005B4AAB" w:rsidRPr="00D32F4A" w:rsidRDefault="005B4AAB" w:rsidP="00FD11D3">
      <w:pPr>
        <w:pStyle w:val="alineazaodstavkom1"/>
        <w:numPr>
          <w:ilvl w:val="0"/>
          <w:numId w:val="32"/>
        </w:numPr>
        <w:spacing w:before="120" w:line="23" w:lineRule="atLeast"/>
        <w:ind w:left="709" w:hanging="425"/>
      </w:pPr>
      <w:r w:rsidRPr="00D32F4A">
        <w:t>s CRP</w:t>
      </w:r>
      <w:r w:rsidR="00A23F10" w:rsidRPr="00D32F4A">
        <w:t>;</w:t>
      </w:r>
    </w:p>
    <w:p w:rsidR="005B4AAB" w:rsidRPr="00D32F4A" w:rsidRDefault="005B4AAB" w:rsidP="00FD11D3">
      <w:pPr>
        <w:pStyle w:val="alineazaodstavkom1"/>
        <w:numPr>
          <w:ilvl w:val="0"/>
          <w:numId w:val="32"/>
        </w:numPr>
        <w:spacing w:before="120" w:line="23" w:lineRule="atLeast"/>
        <w:ind w:left="709" w:hanging="425"/>
      </w:pPr>
      <w:r w:rsidRPr="00D32F4A">
        <w:t>z davčnim registrom.</w:t>
      </w:r>
    </w:p>
    <w:p w:rsidR="00D2284B" w:rsidRPr="00D32F4A" w:rsidRDefault="005B4AAB" w:rsidP="00FD11D3">
      <w:pPr>
        <w:pStyle w:val="odstavek1"/>
        <w:spacing w:before="120" w:line="23" w:lineRule="atLeast"/>
        <w:ind w:firstLine="0"/>
      </w:pPr>
      <w:r w:rsidRPr="00D32F4A">
        <w:rPr>
          <w:lang w:val="x-none"/>
        </w:rPr>
        <w:t xml:space="preserve">(2) Za povezovanje </w:t>
      </w:r>
      <w:r w:rsidR="00887C5B" w:rsidRPr="00D32F4A">
        <w:t xml:space="preserve">s </w:t>
      </w:r>
      <w:r w:rsidR="002C1B2D" w:rsidRPr="00D32F4A">
        <w:t>p</w:t>
      </w:r>
      <w:r w:rsidR="00887C5B" w:rsidRPr="00D32F4A">
        <w:t xml:space="preserve">oslovnim registrom se kot enolična identifikacijska oznaka poslovnega subjekta uporablja matična številka. Za povezovanje s CRP in z davčnim registrom se za poslovne subjekte, ki niso vpisani v </w:t>
      </w:r>
      <w:r w:rsidR="002C1B2D" w:rsidRPr="00D32F4A">
        <w:t>p</w:t>
      </w:r>
      <w:r w:rsidR="00887C5B" w:rsidRPr="00D32F4A">
        <w:t>oslovni register</w:t>
      </w:r>
      <w:r w:rsidR="0086129E" w:rsidRPr="00D32F4A">
        <w:t>,</w:t>
      </w:r>
      <w:r w:rsidR="00887C5B" w:rsidRPr="00D32F4A">
        <w:t xml:space="preserve"> in dejanske lastnike uporablja davčna številka kot enolična identifikacijska oznaka.</w:t>
      </w:r>
    </w:p>
    <w:p w:rsidR="00C97F89" w:rsidRPr="00D32F4A" w:rsidRDefault="00C97F89" w:rsidP="00FD11D3">
      <w:pPr>
        <w:pStyle w:val="tevilnatoka"/>
        <w:numPr>
          <w:ilvl w:val="0"/>
          <w:numId w:val="0"/>
        </w:numPr>
        <w:spacing w:before="120" w:line="23" w:lineRule="atLeast"/>
        <w:ind w:right="113"/>
        <w:rPr>
          <w:rFonts w:cs="Arial"/>
        </w:rPr>
      </w:pPr>
    </w:p>
    <w:p w:rsidR="00C97F89" w:rsidRPr="00D32F4A" w:rsidRDefault="00663C36" w:rsidP="00FD11D3">
      <w:pPr>
        <w:pStyle w:val="len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  <w:lang w:val="sl-SI"/>
        </w:rPr>
        <w:t>5</w:t>
      </w:r>
      <w:r w:rsidR="00C97F89" w:rsidRPr="00D32F4A">
        <w:rPr>
          <w:rFonts w:cs="Arial"/>
          <w:lang w:val="sl-SI"/>
        </w:rPr>
        <w:t>. člen</w:t>
      </w:r>
    </w:p>
    <w:p w:rsidR="00C97F89" w:rsidRPr="00D32F4A" w:rsidRDefault="00C97F89" w:rsidP="00FD11D3">
      <w:pPr>
        <w:pStyle w:val="len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  <w:lang w:val="sl-SI"/>
        </w:rPr>
        <w:t>(e-prijava)</w:t>
      </w:r>
    </w:p>
    <w:p w:rsidR="00C97F89" w:rsidRPr="00D32F4A" w:rsidRDefault="00C97F89" w:rsidP="00FD11D3">
      <w:pPr>
        <w:pStyle w:val="len"/>
        <w:spacing w:before="120" w:line="23" w:lineRule="atLeast"/>
        <w:ind w:right="113"/>
        <w:rPr>
          <w:rFonts w:cs="Arial"/>
          <w:lang w:val="sl-SI"/>
        </w:rPr>
      </w:pPr>
    </w:p>
    <w:p w:rsidR="00C97F89" w:rsidRPr="00D32F4A" w:rsidRDefault="00C97F89" w:rsidP="00FD11D3">
      <w:pPr>
        <w:pStyle w:val="odstavek1"/>
        <w:numPr>
          <w:ilvl w:val="0"/>
          <w:numId w:val="26"/>
        </w:numPr>
        <w:spacing w:before="120" w:line="23" w:lineRule="atLeast"/>
        <w:ind w:left="0" w:firstLine="0"/>
      </w:pPr>
      <w:r w:rsidRPr="00D32F4A">
        <w:t xml:space="preserve"> Vpis, sprememba ali izbris podatkov v registru se za posamezni poslovni subjekt izvede z vložitvijo e-prijave </w:t>
      </w:r>
      <w:r w:rsidR="002D4637" w:rsidRPr="00D32F4A">
        <w:t>v</w:t>
      </w:r>
      <w:r w:rsidRPr="00D32F4A">
        <w:t xml:space="preserve"> </w:t>
      </w:r>
      <w:r w:rsidR="00F0295E" w:rsidRPr="00D32F4A">
        <w:t>spletn</w:t>
      </w:r>
      <w:r w:rsidR="002D4637" w:rsidRPr="00D32F4A">
        <w:t>i</w:t>
      </w:r>
      <w:r w:rsidR="00F0295E" w:rsidRPr="00D32F4A">
        <w:t xml:space="preserve"> </w:t>
      </w:r>
      <w:r w:rsidRPr="00D32F4A">
        <w:t>aplikacij</w:t>
      </w:r>
      <w:r w:rsidR="002D4637" w:rsidRPr="00D32F4A">
        <w:t>i</w:t>
      </w:r>
      <w:r w:rsidRPr="00D32F4A">
        <w:t xml:space="preserve"> na portalu AJPES.</w:t>
      </w:r>
    </w:p>
    <w:p w:rsidR="00C97F89" w:rsidRPr="00D32F4A" w:rsidRDefault="00C97F89" w:rsidP="00FD11D3">
      <w:pPr>
        <w:pStyle w:val="odstavek1"/>
        <w:numPr>
          <w:ilvl w:val="0"/>
          <w:numId w:val="26"/>
        </w:numPr>
        <w:spacing w:before="120" w:line="23" w:lineRule="atLeast"/>
        <w:ind w:left="0" w:firstLine="0"/>
      </w:pPr>
      <w:r w:rsidRPr="00D32F4A">
        <w:t xml:space="preserve"> Vlagatelj mora imeti za namen oddaje e–prijave kvalificirano digitalno potrdilo ter ustrezno pooblastilo, urejeno v sistemu e–pooblastil AJPES.</w:t>
      </w:r>
    </w:p>
    <w:p w:rsidR="00C97F89" w:rsidRPr="00D32F4A" w:rsidRDefault="00C97F89" w:rsidP="00FD11D3">
      <w:pPr>
        <w:pStyle w:val="odstavek1"/>
        <w:numPr>
          <w:ilvl w:val="0"/>
          <w:numId w:val="26"/>
        </w:numPr>
        <w:spacing w:before="120" w:line="23" w:lineRule="atLeast"/>
        <w:ind w:left="0" w:firstLine="0"/>
      </w:pPr>
      <w:r w:rsidRPr="00D32F4A">
        <w:t xml:space="preserve"> E–prijava vsebuje podatke o vlagatelju e–prijave, poslovnem subjektu </w:t>
      </w:r>
      <w:r w:rsidR="00281B98" w:rsidRPr="00D32F4A">
        <w:t>in</w:t>
      </w:r>
      <w:r w:rsidRPr="00D32F4A">
        <w:t xml:space="preserve"> dejanskih lastnikih poslovnega subjekta.  </w:t>
      </w:r>
    </w:p>
    <w:p w:rsidR="00C97F89" w:rsidRPr="00D32F4A" w:rsidRDefault="00C97F89" w:rsidP="00FD11D3">
      <w:pPr>
        <w:pStyle w:val="odstavek1"/>
        <w:numPr>
          <w:ilvl w:val="0"/>
          <w:numId w:val="26"/>
        </w:numPr>
        <w:spacing w:before="120" w:line="23" w:lineRule="atLeast"/>
        <w:ind w:left="0" w:firstLine="0"/>
      </w:pPr>
      <w:r w:rsidRPr="00D32F4A">
        <w:t xml:space="preserve"> AJPES vlagatelja obvesti o uspešni e-prijavi z elektronskim obvestilom.</w:t>
      </w:r>
    </w:p>
    <w:p w:rsidR="0086129E" w:rsidRPr="00D32F4A" w:rsidRDefault="0086129E" w:rsidP="00FD11D3">
      <w:pPr>
        <w:pStyle w:val="tevilnatoka"/>
        <w:numPr>
          <w:ilvl w:val="0"/>
          <w:numId w:val="0"/>
        </w:numPr>
        <w:spacing w:before="120" w:line="23" w:lineRule="atLeast"/>
        <w:ind w:right="113"/>
        <w:rPr>
          <w:rFonts w:cs="Arial"/>
        </w:rPr>
      </w:pPr>
    </w:p>
    <w:p w:rsidR="00F020F2" w:rsidRPr="00D32F4A" w:rsidRDefault="00663C36" w:rsidP="00FD11D3">
      <w:pPr>
        <w:pStyle w:val="len"/>
        <w:spacing w:before="120" w:line="23" w:lineRule="atLeast"/>
        <w:ind w:right="113"/>
        <w:rPr>
          <w:rFonts w:cs="Arial"/>
        </w:rPr>
      </w:pPr>
      <w:r w:rsidRPr="00D32F4A">
        <w:rPr>
          <w:rFonts w:cs="Arial"/>
          <w:lang w:val="sl-SI"/>
        </w:rPr>
        <w:t>6</w:t>
      </w:r>
      <w:r w:rsidR="00F020F2" w:rsidRPr="00D32F4A">
        <w:rPr>
          <w:rFonts w:cs="Arial"/>
        </w:rPr>
        <w:t>. člen</w:t>
      </w:r>
    </w:p>
    <w:p w:rsidR="00F020F2" w:rsidRPr="00D32F4A" w:rsidRDefault="00F020F2" w:rsidP="00FD11D3">
      <w:pPr>
        <w:pStyle w:val="lennaslov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</w:rPr>
        <w:t>(</w:t>
      </w:r>
      <w:r w:rsidR="00897291" w:rsidRPr="00D32F4A">
        <w:rPr>
          <w:rFonts w:cs="Arial"/>
          <w:lang w:val="sl-SI"/>
        </w:rPr>
        <w:t>način vpisa podatkov</w:t>
      </w:r>
      <w:r w:rsidR="000F2E15" w:rsidRPr="00D32F4A">
        <w:rPr>
          <w:rFonts w:cs="Arial"/>
          <w:lang w:val="sl-SI"/>
        </w:rPr>
        <w:t xml:space="preserve"> </w:t>
      </w:r>
      <w:r w:rsidR="008F5569" w:rsidRPr="00D32F4A">
        <w:rPr>
          <w:rFonts w:cs="Arial"/>
          <w:lang w:val="sl-SI"/>
        </w:rPr>
        <w:t xml:space="preserve">o </w:t>
      </w:r>
      <w:r w:rsidR="000F2E15" w:rsidRPr="00D32F4A">
        <w:rPr>
          <w:rFonts w:cs="Arial"/>
          <w:lang w:val="sl-SI"/>
        </w:rPr>
        <w:t>dejanskih lastnik</w:t>
      </w:r>
      <w:r w:rsidR="002C1B2D" w:rsidRPr="00D32F4A">
        <w:rPr>
          <w:rFonts w:cs="Arial"/>
          <w:lang w:val="sl-SI"/>
        </w:rPr>
        <w:t>ih</w:t>
      </w:r>
      <w:r w:rsidR="00F045E9" w:rsidRPr="00D32F4A">
        <w:rPr>
          <w:rFonts w:cs="Arial"/>
          <w:lang w:val="sl-SI"/>
        </w:rPr>
        <w:t xml:space="preserve"> </w:t>
      </w:r>
      <w:r w:rsidR="00897291" w:rsidRPr="00D32F4A">
        <w:rPr>
          <w:rFonts w:cs="Arial"/>
          <w:lang w:val="sl-SI"/>
        </w:rPr>
        <w:t>v register</w:t>
      </w:r>
      <w:r w:rsidRPr="00D32F4A">
        <w:rPr>
          <w:rFonts w:cs="Arial"/>
        </w:rPr>
        <w:t>)</w:t>
      </w:r>
    </w:p>
    <w:p w:rsidR="00F83F67" w:rsidRPr="00D32F4A" w:rsidRDefault="00F83F67" w:rsidP="00FD11D3">
      <w:pPr>
        <w:pStyle w:val="lennaslov"/>
        <w:spacing w:before="120" w:line="23" w:lineRule="atLeast"/>
        <w:ind w:right="113"/>
        <w:rPr>
          <w:rFonts w:cs="Arial"/>
          <w:lang w:val="sl-SI"/>
        </w:rPr>
      </w:pPr>
    </w:p>
    <w:p w:rsidR="00D33EB0" w:rsidRPr="00D32F4A" w:rsidRDefault="00544D4C" w:rsidP="00FD11D3">
      <w:pPr>
        <w:pStyle w:val="Odstavek"/>
        <w:numPr>
          <w:ilvl w:val="0"/>
          <w:numId w:val="23"/>
        </w:numPr>
        <w:spacing w:before="120" w:line="23" w:lineRule="atLeast"/>
        <w:ind w:left="0" w:firstLine="0"/>
        <w:rPr>
          <w:rFonts w:cs="Arial"/>
          <w:lang w:val="sl-SI"/>
        </w:rPr>
      </w:pPr>
      <w:r w:rsidRPr="00D32F4A">
        <w:rPr>
          <w:rFonts w:cs="Arial"/>
          <w:lang w:val="sl-SI"/>
        </w:rPr>
        <w:t xml:space="preserve"> </w:t>
      </w:r>
      <w:r w:rsidR="005D62BE" w:rsidRPr="00D32F4A">
        <w:rPr>
          <w:rFonts w:cs="Arial"/>
        </w:rPr>
        <w:t xml:space="preserve">Podatke </w:t>
      </w:r>
      <w:r w:rsidR="005D62BE" w:rsidRPr="00D32F4A">
        <w:rPr>
          <w:rFonts w:cs="Arial"/>
          <w:lang w:val="sl-SI"/>
        </w:rPr>
        <w:t xml:space="preserve">za vpis </w:t>
      </w:r>
      <w:r w:rsidR="005D62BE" w:rsidRPr="00D32F4A">
        <w:rPr>
          <w:rFonts w:cs="Arial"/>
        </w:rPr>
        <w:t xml:space="preserve">v register </w:t>
      </w:r>
      <w:r w:rsidR="005D62BE" w:rsidRPr="00D32F4A">
        <w:rPr>
          <w:rFonts w:cs="Arial"/>
          <w:lang w:val="sl-SI"/>
        </w:rPr>
        <w:t xml:space="preserve">za posamezni poslovni subjekt </w:t>
      </w:r>
      <w:r w:rsidR="0003039A" w:rsidRPr="00D32F4A">
        <w:rPr>
          <w:rFonts w:cs="Arial"/>
          <w:lang w:val="sl-SI"/>
        </w:rPr>
        <w:t>posreduje njegov zastopnik ali druga oseba, ki jo zastopnik za to pooblasti prek sistema e–pooblastil. Podatke posreduje</w:t>
      </w:r>
      <w:r w:rsidR="0026324E" w:rsidRPr="00D32F4A">
        <w:rPr>
          <w:rFonts w:cs="Arial"/>
          <w:lang w:val="sl-SI"/>
        </w:rPr>
        <w:t xml:space="preserve"> z e-prijavo</w:t>
      </w:r>
      <w:r w:rsidR="005D62BE" w:rsidRPr="00D32F4A">
        <w:rPr>
          <w:rFonts w:cs="Arial"/>
          <w:lang w:val="sl-SI"/>
        </w:rPr>
        <w:t xml:space="preserve"> </w:t>
      </w:r>
      <w:r w:rsidR="002D4637" w:rsidRPr="00D32F4A">
        <w:rPr>
          <w:rFonts w:cs="Arial"/>
          <w:lang w:val="sl-SI"/>
        </w:rPr>
        <w:t>v</w:t>
      </w:r>
      <w:r w:rsidR="0003039A" w:rsidRPr="00D32F4A">
        <w:rPr>
          <w:rFonts w:cs="Arial"/>
          <w:lang w:val="sl-SI"/>
        </w:rPr>
        <w:t xml:space="preserve"> spletn</w:t>
      </w:r>
      <w:r w:rsidR="002D4637" w:rsidRPr="00D32F4A">
        <w:rPr>
          <w:rFonts w:cs="Arial"/>
          <w:lang w:val="sl-SI"/>
        </w:rPr>
        <w:t>i</w:t>
      </w:r>
      <w:r w:rsidR="0003039A" w:rsidRPr="00D32F4A">
        <w:rPr>
          <w:rFonts w:cs="Arial"/>
          <w:lang w:val="sl-SI"/>
        </w:rPr>
        <w:t xml:space="preserve"> aplikacij</w:t>
      </w:r>
      <w:r w:rsidR="002D4637" w:rsidRPr="00D32F4A">
        <w:rPr>
          <w:rFonts w:cs="Arial"/>
          <w:lang w:val="sl-SI"/>
        </w:rPr>
        <w:t>i</w:t>
      </w:r>
      <w:r w:rsidR="0003039A" w:rsidRPr="00D32F4A">
        <w:rPr>
          <w:rFonts w:cs="Arial"/>
          <w:lang w:val="sl-SI"/>
        </w:rPr>
        <w:t xml:space="preserve"> </w:t>
      </w:r>
      <w:r w:rsidR="00F0295E" w:rsidRPr="00D32F4A">
        <w:rPr>
          <w:rFonts w:cs="Arial"/>
          <w:lang w:val="sl-SI"/>
        </w:rPr>
        <w:t xml:space="preserve">na portalu </w:t>
      </w:r>
      <w:r w:rsidR="0003039A" w:rsidRPr="00D32F4A">
        <w:rPr>
          <w:rFonts w:cs="Arial"/>
          <w:lang w:val="sl-SI"/>
        </w:rPr>
        <w:t>AJPES</w:t>
      </w:r>
      <w:r w:rsidR="005D62BE" w:rsidRPr="00D32F4A">
        <w:rPr>
          <w:rFonts w:cs="Arial"/>
        </w:rPr>
        <w:t>.</w:t>
      </w:r>
      <w:r w:rsidR="00580A7A" w:rsidRPr="00D32F4A">
        <w:rPr>
          <w:rFonts w:cs="Arial"/>
          <w:lang w:val="sl-SI"/>
        </w:rPr>
        <w:t xml:space="preserve">     </w:t>
      </w:r>
    </w:p>
    <w:p w:rsidR="001B3B22" w:rsidRPr="00D32F4A" w:rsidRDefault="00544D4C" w:rsidP="00FD11D3">
      <w:pPr>
        <w:pStyle w:val="Odstavek"/>
        <w:numPr>
          <w:ilvl w:val="0"/>
          <w:numId w:val="23"/>
        </w:numPr>
        <w:spacing w:before="120" w:line="23" w:lineRule="atLeast"/>
        <w:ind w:left="0" w:firstLine="0"/>
        <w:rPr>
          <w:rFonts w:cs="Arial"/>
          <w:lang w:val="sl-SI"/>
        </w:rPr>
      </w:pPr>
      <w:r w:rsidRPr="00D32F4A">
        <w:rPr>
          <w:rFonts w:cs="Arial"/>
          <w:lang w:val="sl-SI"/>
        </w:rPr>
        <w:t xml:space="preserve"> </w:t>
      </w:r>
      <w:r w:rsidR="00853DD3" w:rsidRPr="00D32F4A">
        <w:rPr>
          <w:rFonts w:cs="Arial"/>
          <w:lang w:val="sl-SI"/>
        </w:rPr>
        <w:t>P</w:t>
      </w:r>
      <w:r w:rsidR="00D33EB0" w:rsidRPr="00D32F4A">
        <w:rPr>
          <w:rFonts w:cs="Arial"/>
          <w:lang w:val="sl-SI"/>
        </w:rPr>
        <w:t xml:space="preserve">odatki o dejanskem lastniku se </w:t>
      </w:r>
      <w:r w:rsidR="0003039A" w:rsidRPr="00D32F4A">
        <w:rPr>
          <w:rFonts w:cs="Arial"/>
          <w:lang w:val="sl-SI"/>
        </w:rPr>
        <w:t xml:space="preserve">na podlagi vnosa davčne številke </w:t>
      </w:r>
      <w:r w:rsidR="00D33EB0" w:rsidRPr="00D32F4A">
        <w:rPr>
          <w:rFonts w:cs="Arial"/>
          <w:lang w:val="sl-SI"/>
        </w:rPr>
        <w:t xml:space="preserve">v spletno aplikacijo </w:t>
      </w:r>
      <w:r w:rsidR="00F0295E" w:rsidRPr="00D32F4A">
        <w:rPr>
          <w:rFonts w:cs="Arial"/>
          <w:lang w:val="sl-SI"/>
        </w:rPr>
        <w:t xml:space="preserve">na portalu AJPES </w:t>
      </w:r>
      <w:r w:rsidR="00D33EB0" w:rsidRPr="00D32F4A">
        <w:rPr>
          <w:rFonts w:cs="Arial"/>
          <w:lang w:val="sl-SI"/>
        </w:rPr>
        <w:t xml:space="preserve">prenesejo iz </w:t>
      </w:r>
      <w:r w:rsidR="00BE73F1" w:rsidRPr="00D32F4A">
        <w:rPr>
          <w:rFonts w:cs="Arial"/>
          <w:lang w:val="sl-SI"/>
        </w:rPr>
        <w:t>CRP</w:t>
      </w:r>
      <w:r w:rsidR="00D33EB0" w:rsidRPr="00D32F4A">
        <w:rPr>
          <w:rFonts w:cs="Arial"/>
          <w:lang w:val="sl-SI"/>
        </w:rPr>
        <w:t xml:space="preserve"> oziroma, če fizična oseba v </w:t>
      </w:r>
      <w:r w:rsidR="00BE73F1" w:rsidRPr="00D32F4A">
        <w:rPr>
          <w:rFonts w:cs="Arial"/>
          <w:lang w:val="sl-SI"/>
        </w:rPr>
        <w:t>CRP</w:t>
      </w:r>
      <w:r w:rsidR="00D33EB0" w:rsidRPr="00D32F4A">
        <w:rPr>
          <w:rFonts w:cs="Arial"/>
          <w:lang w:val="sl-SI"/>
        </w:rPr>
        <w:t xml:space="preserve"> ni vpisana, iz davčnega reg</w:t>
      </w:r>
      <w:r w:rsidR="001B3B22" w:rsidRPr="00D32F4A">
        <w:rPr>
          <w:rFonts w:cs="Arial"/>
          <w:lang w:val="sl-SI"/>
        </w:rPr>
        <w:t>istra</w:t>
      </w:r>
      <w:r w:rsidR="0003039A" w:rsidRPr="00D32F4A">
        <w:rPr>
          <w:rFonts w:cs="Arial"/>
          <w:lang w:val="sl-SI"/>
        </w:rPr>
        <w:t>.</w:t>
      </w:r>
      <w:r w:rsidR="001B3B22" w:rsidRPr="00D32F4A">
        <w:rPr>
          <w:rFonts w:cs="Arial"/>
          <w:lang w:val="sl-SI"/>
        </w:rPr>
        <w:t xml:space="preserve"> </w:t>
      </w:r>
      <w:r w:rsidR="000F2E15" w:rsidRPr="00D32F4A">
        <w:rPr>
          <w:rFonts w:cs="Arial"/>
          <w:lang w:val="sl-SI"/>
        </w:rPr>
        <w:t xml:space="preserve">Spremembe podatkov </w:t>
      </w:r>
      <w:r w:rsidR="00AD53CD" w:rsidRPr="00D32F4A">
        <w:rPr>
          <w:rFonts w:cs="Arial"/>
          <w:lang w:val="sl-SI"/>
        </w:rPr>
        <w:t xml:space="preserve">o dejanskem lastniku </w:t>
      </w:r>
      <w:r w:rsidR="000F2E15" w:rsidRPr="00D32F4A">
        <w:rPr>
          <w:rFonts w:cs="Arial"/>
          <w:lang w:val="sl-SI"/>
        </w:rPr>
        <w:t xml:space="preserve">AJPES samodejno pridobiva iz CRP, </w:t>
      </w:r>
      <w:r w:rsidR="000F2E15" w:rsidRPr="00D32F4A">
        <w:rPr>
          <w:rFonts w:cs="Arial"/>
          <w:lang w:val="sl-SI"/>
        </w:rPr>
        <w:lastRenderedPageBreak/>
        <w:t>če je dejanski lastnik vpisan v CRP</w:t>
      </w:r>
      <w:r w:rsidR="00853DD3" w:rsidRPr="00D32F4A">
        <w:rPr>
          <w:rFonts w:cs="Arial"/>
          <w:lang w:val="sl-SI"/>
        </w:rPr>
        <w:t>,</w:t>
      </w:r>
      <w:r w:rsidR="00ED3247" w:rsidRPr="00D32F4A">
        <w:rPr>
          <w:rFonts w:cs="Arial"/>
          <w:lang w:val="sl-SI"/>
        </w:rPr>
        <w:t xml:space="preserve"> oziroma</w:t>
      </w:r>
      <w:r w:rsidR="000F2E15" w:rsidRPr="00D32F4A">
        <w:rPr>
          <w:rFonts w:cs="Arial"/>
          <w:lang w:val="sl-SI"/>
        </w:rPr>
        <w:t xml:space="preserve"> iz davčnega registra, če dejanski lastnik ni vpisan v CRP, je pa vpisan v davčni register. </w:t>
      </w:r>
      <w:r w:rsidR="001B3B22" w:rsidRPr="00D32F4A">
        <w:rPr>
          <w:rFonts w:cs="Arial"/>
          <w:lang w:val="sl-SI"/>
        </w:rPr>
        <w:t xml:space="preserve">Če </w:t>
      </w:r>
      <w:r w:rsidR="00A70F47" w:rsidRPr="00D32F4A">
        <w:rPr>
          <w:rFonts w:cs="Arial"/>
          <w:lang w:val="sl-SI"/>
        </w:rPr>
        <w:t>dejanski lastnik</w:t>
      </w:r>
      <w:r w:rsidR="00A378DD" w:rsidRPr="00D32F4A">
        <w:rPr>
          <w:rFonts w:cs="Arial"/>
          <w:lang w:val="sl-SI"/>
        </w:rPr>
        <w:t xml:space="preserve"> ni vpisan</w:t>
      </w:r>
      <w:r w:rsidR="001B3B22" w:rsidRPr="00D32F4A">
        <w:rPr>
          <w:rFonts w:cs="Arial"/>
          <w:lang w:val="sl-SI"/>
        </w:rPr>
        <w:t xml:space="preserve"> v </w:t>
      </w:r>
      <w:r w:rsidR="00BE73F1" w:rsidRPr="00D32F4A">
        <w:rPr>
          <w:rFonts w:cs="Arial"/>
          <w:lang w:val="sl-SI"/>
        </w:rPr>
        <w:t>CRP</w:t>
      </w:r>
      <w:r w:rsidR="001B3B22" w:rsidRPr="00D32F4A">
        <w:rPr>
          <w:rFonts w:cs="Arial"/>
          <w:lang w:val="sl-SI"/>
        </w:rPr>
        <w:t xml:space="preserve"> niti v davčni register, se podatki </w:t>
      </w:r>
      <w:r w:rsidR="000F2E15" w:rsidRPr="00D32F4A">
        <w:rPr>
          <w:rFonts w:cs="Arial"/>
          <w:lang w:val="sl-SI"/>
        </w:rPr>
        <w:t>in spremembe</w:t>
      </w:r>
      <w:r w:rsidR="0003039A" w:rsidRPr="00D32F4A">
        <w:rPr>
          <w:rFonts w:cs="Arial"/>
          <w:lang w:val="sl-SI"/>
        </w:rPr>
        <w:t xml:space="preserve"> </w:t>
      </w:r>
      <w:r w:rsidR="000F2E15" w:rsidRPr="00D32F4A">
        <w:rPr>
          <w:rFonts w:cs="Arial"/>
          <w:lang w:val="sl-SI"/>
        </w:rPr>
        <w:t xml:space="preserve">podatkov </w:t>
      </w:r>
      <w:r w:rsidR="001B3B22" w:rsidRPr="00D32F4A">
        <w:rPr>
          <w:rFonts w:cs="Arial"/>
          <w:lang w:val="sl-SI"/>
        </w:rPr>
        <w:t xml:space="preserve">o dejanskem lastniku v spletno aplikacijo </w:t>
      </w:r>
      <w:r w:rsidR="00F0295E" w:rsidRPr="00D32F4A">
        <w:rPr>
          <w:rFonts w:cs="Arial"/>
          <w:lang w:val="sl-SI"/>
        </w:rPr>
        <w:t xml:space="preserve">na portalu AJPES </w:t>
      </w:r>
      <w:r w:rsidR="001B3B22" w:rsidRPr="00D32F4A">
        <w:rPr>
          <w:rFonts w:cs="Arial"/>
          <w:lang w:val="sl-SI"/>
        </w:rPr>
        <w:t>v</w:t>
      </w:r>
      <w:r w:rsidR="00336119" w:rsidRPr="00D32F4A">
        <w:rPr>
          <w:rFonts w:cs="Arial"/>
          <w:lang w:val="sl-SI"/>
        </w:rPr>
        <w:t>piš</w:t>
      </w:r>
      <w:r w:rsidR="001B3B22" w:rsidRPr="00D32F4A">
        <w:rPr>
          <w:rFonts w:cs="Arial"/>
          <w:lang w:val="sl-SI"/>
        </w:rPr>
        <w:t>ejo ročno.</w:t>
      </w:r>
      <w:r w:rsidR="00BE73F1" w:rsidRPr="00D32F4A">
        <w:rPr>
          <w:rFonts w:cs="Arial"/>
          <w:lang w:val="sl-SI"/>
        </w:rPr>
        <w:t xml:space="preserve"> V primeru, da tak </w:t>
      </w:r>
      <w:r w:rsidR="00A70F47" w:rsidRPr="00D32F4A">
        <w:rPr>
          <w:rFonts w:cs="Arial"/>
          <w:lang w:val="sl-SI"/>
        </w:rPr>
        <w:t>dejanski lastnik</w:t>
      </w:r>
      <w:r w:rsidR="00BE73F1" w:rsidRPr="00D32F4A">
        <w:rPr>
          <w:rFonts w:cs="Arial"/>
          <w:lang w:val="sl-SI"/>
        </w:rPr>
        <w:t xml:space="preserve"> nima davčne številke</w:t>
      </w:r>
      <w:r w:rsidR="00F96110" w:rsidRPr="00D32F4A">
        <w:rPr>
          <w:rFonts w:cs="Arial"/>
          <w:lang w:val="sl-SI"/>
        </w:rPr>
        <w:t>,</w:t>
      </w:r>
      <w:r w:rsidR="00BE73F1" w:rsidRPr="00D32F4A">
        <w:rPr>
          <w:rFonts w:cs="Arial"/>
          <w:lang w:val="sl-SI"/>
        </w:rPr>
        <w:t xml:space="preserve"> se v register vpiše </w:t>
      </w:r>
      <w:r w:rsidR="00F96110" w:rsidRPr="00D32F4A">
        <w:rPr>
          <w:rFonts w:cs="Arial"/>
          <w:lang w:val="sl-SI"/>
        </w:rPr>
        <w:t xml:space="preserve">druga identifikacijska oznaka </w:t>
      </w:r>
      <w:r w:rsidR="00BE73F1" w:rsidRPr="00D32F4A">
        <w:rPr>
          <w:rFonts w:cs="Arial"/>
          <w:lang w:val="sl-SI"/>
        </w:rPr>
        <w:t>za fizične oseb</w:t>
      </w:r>
      <w:r w:rsidR="00A378DD" w:rsidRPr="00D32F4A">
        <w:rPr>
          <w:rFonts w:cs="Arial"/>
          <w:lang w:val="sl-SI"/>
        </w:rPr>
        <w:t>e</w:t>
      </w:r>
      <w:r w:rsidR="00BE73F1" w:rsidRPr="00D32F4A">
        <w:rPr>
          <w:rFonts w:cs="Arial"/>
          <w:lang w:val="sl-SI"/>
        </w:rPr>
        <w:t xml:space="preserve">, ki se uporablja v </w:t>
      </w:r>
      <w:r w:rsidR="000F2E15" w:rsidRPr="00D32F4A">
        <w:rPr>
          <w:rFonts w:cs="Arial"/>
          <w:lang w:val="sl-SI"/>
        </w:rPr>
        <w:t xml:space="preserve">rezidenčni državi </w:t>
      </w:r>
      <w:r w:rsidR="00734D4E" w:rsidRPr="00D32F4A">
        <w:rPr>
          <w:rFonts w:cs="Arial"/>
          <w:lang w:val="sl-SI"/>
        </w:rPr>
        <w:t>dejanskega lastnika</w:t>
      </w:r>
      <w:r w:rsidR="000F2E15" w:rsidRPr="00D32F4A">
        <w:rPr>
          <w:rFonts w:cs="Arial"/>
          <w:lang w:val="sl-SI"/>
        </w:rPr>
        <w:t>.</w:t>
      </w:r>
      <w:r w:rsidR="00BE73F1" w:rsidRPr="00D32F4A">
        <w:rPr>
          <w:rFonts w:cs="Arial"/>
          <w:lang w:val="sl-SI"/>
        </w:rPr>
        <w:t xml:space="preserve"> </w:t>
      </w:r>
    </w:p>
    <w:p w:rsidR="003A6F89" w:rsidRPr="00D32F4A" w:rsidRDefault="00544D4C" w:rsidP="00FD11D3">
      <w:pPr>
        <w:pStyle w:val="Odstavek"/>
        <w:numPr>
          <w:ilvl w:val="0"/>
          <w:numId w:val="23"/>
        </w:numPr>
        <w:spacing w:before="120" w:line="23" w:lineRule="atLeast"/>
        <w:ind w:left="0" w:firstLine="0"/>
        <w:rPr>
          <w:rFonts w:cs="Arial"/>
          <w:lang w:val="sl-SI"/>
        </w:rPr>
      </w:pPr>
      <w:r w:rsidRPr="00D32F4A">
        <w:rPr>
          <w:rFonts w:cs="Arial"/>
          <w:lang w:val="sl-SI"/>
        </w:rPr>
        <w:t xml:space="preserve"> </w:t>
      </w:r>
      <w:r w:rsidR="001B3B22" w:rsidRPr="00D32F4A">
        <w:rPr>
          <w:rFonts w:cs="Arial"/>
          <w:lang w:val="sl-SI"/>
        </w:rPr>
        <w:t>Ne glede na prejšnj</w:t>
      </w:r>
      <w:r w:rsidR="00EA7474" w:rsidRPr="00D32F4A">
        <w:rPr>
          <w:rFonts w:cs="Arial"/>
          <w:lang w:val="sl-SI"/>
        </w:rPr>
        <w:t>i</w:t>
      </w:r>
      <w:r w:rsidR="001B3B22" w:rsidRPr="00D32F4A">
        <w:rPr>
          <w:rFonts w:cs="Arial"/>
          <w:lang w:val="sl-SI"/>
        </w:rPr>
        <w:t xml:space="preserve"> odstav</w:t>
      </w:r>
      <w:r w:rsidR="00EA7474" w:rsidRPr="00D32F4A">
        <w:rPr>
          <w:rFonts w:cs="Arial"/>
          <w:lang w:val="sl-SI"/>
        </w:rPr>
        <w:t>e</w:t>
      </w:r>
      <w:r w:rsidR="001B3B22" w:rsidRPr="00D32F4A">
        <w:rPr>
          <w:rFonts w:cs="Arial"/>
          <w:lang w:val="sl-SI"/>
        </w:rPr>
        <w:t xml:space="preserve">k se </w:t>
      </w:r>
      <w:r w:rsidR="00D33EB0" w:rsidRPr="00D32F4A">
        <w:rPr>
          <w:rFonts w:cs="Arial"/>
          <w:lang w:val="sl-SI"/>
        </w:rPr>
        <w:t>podat</w:t>
      </w:r>
      <w:r w:rsidR="002C677D" w:rsidRPr="00D32F4A">
        <w:rPr>
          <w:rFonts w:cs="Arial"/>
          <w:lang w:val="sl-SI"/>
        </w:rPr>
        <w:t>e</w:t>
      </w:r>
      <w:r w:rsidR="001B3B22" w:rsidRPr="00D32F4A">
        <w:rPr>
          <w:rFonts w:cs="Arial"/>
          <w:lang w:val="sl-SI"/>
        </w:rPr>
        <w:t>k</w:t>
      </w:r>
      <w:r w:rsidR="00D33EB0" w:rsidRPr="00D32F4A">
        <w:rPr>
          <w:rFonts w:cs="Arial"/>
          <w:lang w:val="sl-SI"/>
        </w:rPr>
        <w:t xml:space="preserve"> </w:t>
      </w:r>
      <w:r w:rsidR="001B3B22" w:rsidRPr="00D32F4A">
        <w:rPr>
          <w:rFonts w:cs="Arial"/>
          <w:lang w:val="sl-SI"/>
        </w:rPr>
        <w:t xml:space="preserve">o načinu nadzora v spletno aplikacijo </w:t>
      </w:r>
      <w:r w:rsidR="00EA7474" w:rsidRPr="00D32F4A">
        <w:rPr>
          <w:rFonts w:cs="Arial"/>
          <w:lang w:val="sl-SI"/>
        </w:rPr>
        <w:t xml:space="preserve">na portalu AJPES </w:t>
      </w:r>
      <w:r w:rsidR="001B3B22" w:rsidRPr="00D32F4A">
        <w:rPr>
          <w:rFonts w:cs="Arial"/>
          <w:lang w:val="sl-SI"/>
        </w:rPr>
        <w:t>v</w:t>
      </w:r>
      <w:r w:rsidR="00336119" w:rsidRPr="00D32F4A">
        <w:rPr>
          <w:rFonts w:cs="Arial"/>
          <w:lang w:val="sl-SI"/>
        </w:rPr>
        <w:t>piš</w:t>
      </w:r>
      <w:r w:rsidR="001B3B22" w:rsidRPr="00D32F4A">
        <w:rPr>
          <w:rFonts w:cs="Arial"/>
          <w:lang w:val="sl-SI"/>
        </w:rPr>
        <w:t>e ročno</w:t>
      </w:r>
      <w:r w:rsidR="00ED3247" w:rsidRPr="00D32F4A">
        <w:rPr>
          <w:rFonts w:cs="Arial"/>
          <w:lang w:val="sl-SI"/>
        </w:rPr>
        <w:t>.</w:t>
      </w:r>
      <w:r w:rsidR="001B3B22" w:rsidRPr="00D32F4A">
        <w:rPr>
          <w:rFonts w:cs="Arial"/>
          <w:lang w:val="sl-SI"/>
        </w:rPr>
        <w:t xml:space="preserve"> </w:t>
      </w:r>
    </w:p>
    <w:p w:rsidR="00FD11D3" w:rsidRPr="00D32F4A" w:rsidRDefault="00FD11D3" w:rsidP="00FD11D3">
      <w:pPr>
        <w:overflowPunct/>
        <w:autoSpaceDE/>
        <w:autoSpaceDN/>
        <w:adjustRightInd/>
        <w:spacing w:before="120" w:line="23" w:lineRule="atLeast"/>
        <w:ind w:right="113"/>
        <w:textAlignment w:val="auto"/>
        <w:rPr>
          <w:rFonts w:cs="Arial"/>
          <w:szCs w:val="22"/>
          <w:lang w:eastAsia="en-US"/>
        </w:rPr>
      </w:pPr>
    </w:p>
    <w:p w:rsidR="003A6F89" w:rsidRPr="00D32F4A" w:rsidRDefault="0003039A" w:rsidP="00FD11D3">
      <w:pPr>
        <w:overflowPunct/>
        <w:autoSpaceDE/>
        <w:autoSpaceDN/>
        <w:adjustRightInd/>
        <w:spacing w:before="120" w:line="23" w:lineRule="atLeast"/>
        <w:ind w:right="113"/>
        <w:jc w:val="center"/>
        <w:textAlignment w:val="auto"/>
        <w:rPr>
          <w:rFonts w:cs="Arial"/>
          <w:b/>
          <w:szCs w:val="22"/>
          <w:lang w:eastAsia="en-US"/>
        </w:rPr>
      </w:pPr>
      <w:r w:rsidRPr="00D32F4A">
        <w:rPr>
          <w:rFonts w:cs="Arial"/>
          <w:b/>
          <w:szCs w:val="22"/>
          <w:lang w:eastAsia="en-US"/>
        </w:rPr>
        <w:t>7</w:t>
      </w:r>
      <w:r w:rsidR="003A6F89" w:rsidRPr="00D32F4A">
        <w:rPr>
          <w:rFonts w:cs="Arial"/>
          <w:b/>
          <w:szCs w:val="22"/>
          <w:lang w:eastAsia="en-US"/>
        </w:rPr>
        <w:t>. člen</w:t>
      </w:r>
    </w:p>
    <w:p w:rsidR="003A6F89" w:rsidRPr="00D32F4A" w:rsidRDefault="003A6F89" w:rsidP="00FD11D3">
      <w:pPr>
        <w:overflowPunct/>
        <w:autoSpaceDE/>
        <w:autoSpaceDN/>
        <w:adjustRightInd/>
        <w:spacing w:before="120" w:line="23" w:lineRule="atLeast"/>
        <w:ind w:right="113"/>
        <w:jc w:val="center"/>
        <w:textAlignment w:val="auto"/>
        <w:rPr>
          <w:rFonts w:cs="Arial"/>
          <w:b/>
          <w:szCs w:val="22"/>
          <w:lang w:eastAsia="en-US"/>
        </w:rPr>
      </w:pPr>
      <w:r w:rsidRPr="00D32F4A">
        <w:rPr>
          <w:rFonts w:cs="Arial"/>
          <w:b/>
          <w:szCs w:val="22"/>
          <w:lang w:eastAsia="en-US"/>
        </w:rPr>
        <w:t xml:space="preserve">(način nadzora dejanskega lastnika nad </w:t>
      </w:r>
      <w:r w:rsidR="008263AA" w:rsidRPr="00D32F4A">
        <w:rPr>
          <w:rFonts w:cs="Arial"/>
          <w:b/>
          <w:szCs w:val="22"/>
          <w:lang w:eastAsia="en-US"/>
        </w:rPr>
        <w:t xml:space="preserve">gospodarskim </w:t>
      </w:r>
      <w:r w:rsidRPr="00D32F4A">
        <w:rPr>
          <w:rFonts w:cs="Arial"/>
          <w:b/>
          <w:szCs w:val="22"/>
          <w:lang w:eastAsia="en-US"/>
        </w:rPr>
        <w:t>subjektom)</w:t>
      </w:r>
    </w:p>
    <w:p w:rsidR="003A6F89" w:rsidRPr="00D32F4A" w:rsidRDefault="003A6F89" w:rsidP="00FD11D3">
      <w:pPr>
        <w:overflowPunct/>
        <w:autoSpaceDE/>
        <w:autoSpaceDN/>
        <w:adjustRightInd/>
        <w:spacing w:before="120" w:line="23" w:lineRule="atLeast"/>
        <w:ind w:right="113"/>
        <w:textAlignment w:val="auto"/>
        <w:rPr>
          <w:rFonts w:cs="Arial"/>
          <w:szCs w:val="22"/>
          <w:lang w:eastAsia="en-US"/>
        </w:rPr>
      </w:pPr>
    </w:p>
    <w:p w:rsidR="00487853" w:rsidRPr="00D32F4A" w:rsidRDefault="00FD11D3" w:rsidP="00FD11D3">
      <w:pPr>
        <w:numPr>
          <w:ilvl w:val="0"/>
          <w:numId w:val="25"/>
        </w:numPr>
        <w:spacing w:before="120" w:line="23" w:lineRule="atLeast"/>
        <w:ind w:left="0" w:right="113" w:firstLine="0"/>
        <w:rPr>
          <w:rFonts w:cs="Arial"/>
          <w:szCs w:val="22"/>
          <w:lang w:eastAsia="en-US"/>
        </w:rPr>
      </w:pPr>
      <w:r w:rsidRPr="00D32F4A">
        <w:rPr>
          <w:rFonts w:cs="Arial"/>
          <w:szCs w:val="22"/>
          <w:lang w:eastAsia="en-US"/>
        </w:rPr>
        <w:t xml:space="preserve"> </w:t>
      </w:r>
      <w:r w:rsidR="003E09B7" w:rsidRPr="00D32F4A">
        <w:rPr>
          <w:rFonts w:cs="Arial"/>
          <w:szCs w:val="22"/>
          <w:lang w:eastAsia="en-US"/>
        </w:rPr>
        <w:t xml:space="preserve">Način nadzora dejanskega lastnika nad </w:t>
      </w:r>
      <w:r w:rsidR="00DB54AD" w:rsidRPr="00D32F4A">
        <w:rPr>
          <w:rFonts w:cs="Arial"/>
          <w:szCs w:val="22"/>
          <w:lang w:eastAsia="en-US"/>
        </w:rPr>
        <w:t xml:space="preserve">gospodarskim </w:t>
      </w:r>
      <w:r w:rsidR="003E09B7" w:rsidRPr="00D32F4A">
        <w:rPr>
          <w:rFonts w:cs="Arial"/>
          <w:szCs w:val="22"/>
          <w:lang w:eastAsia="en-US"/>
        </w:rPr>
        <w:t xml:space="preserve">subjektom se </w:t>
      </w:r>
      <w:r w:rsidR="001D2388" w:rsidRPr="00D32F4A">
        <w:rPr>
          <w:rFonts w:cs="Arial"/>
          <w:szCs w:val="22"/>
          <w:lang w:eastAsia="en-US"/>
        </w:rPr>
        <w:t xml:space="preserve">za vsakega posameznega dejanskega lastnika </w:t>
      </w:r>
      <w:r w:rsidR="003E09B7" w:rsidRPr="00D32F4A">
        <w:rPr>
          <w:rFonts w:cs="Arial"/>
          <w:szCs w:val="22"/>
          <w:lang w:eastAsia="en-US"/>
        </w:rPr>
        <w:t xml:space="preserve">opredeli z </w:t>
      </w:r>
      <w:r w:rsidR="0045709E" w:rsidRPr="00D32F4A">
        <w:rPr>
          <w:rFonts w:cs="Arial"/>
          <w:szCs w:val="22"/>
          <w:lang w:eastAsia="en-US"/>
        </w:rPr>
        <w:t xml:space="preserve">določitvijo </w:t>
      </w:r>
      <w:r w:rsidR="001D2388" w:rsidRPr="00D32F4A">
        <w:rPr>
          <w:rFonts w:cs="Arial"/>
          <w:szCs w:val="22"/>
          <w:lang w:eastAsia="en-US"/>
        </w:rPr>
        <w:t xml:space="preserve">tistega načina nadzora, ki je </w:t>
      </w:r>
      <w:r w:rsidR="00F83F67" w:rsidRPr="00D32F4A">
        <w:rPr>
          <w:rFonts w:cs="Arial"/>
          <w:szCs w:val="22"/>
          <w:lang w:eastAsia="en-US"/>
        </w:rPr>
        <w:t>za</w:t>
      </w:r>
      <w:r w:rsidR="00EE189B" w:rsidRPr="00D32F4A">
        <w:rPr>
          <w:rFonts w:cs="Arial"/>
          <w:szCs w:val="22"/>
          <w:lang w:eastAsia="en-US"/>
        </w:rPr>
        <w:t xml:space="preserve"> tega dejanskega lastnika</w:t>
      </w:r>
      <w:r w:rsidR="00F83F67" w:rsidRPr="00D32F4A">
        <w:rPr>
          <w:rFonts w:cs="Arial"/>
          <w:szCs w:val="22"/>
          <w:lang w:eastAsia="en-US"/>
        </w:rPr>
        <w:t xml:space="preserve"> </w:t>
      </w:r>
      <w:r w:rsidR="001D2388" w:rsidRPr="00D32F4A">
        <w:rPr>
          <w:rFonts w:cs="Arial"/>
          <w:szCs w:val="22"/>
          <w:lang w:eastAsia="en-US"/>
        </w:rPr>
        <w:t>prevladujoč</w:t>
      </w:r>
      <w:r w:rsidR="007A710C" w:rsidRPr="00D32F4A">
        <w:rPr>
          <w:rFonts w:cs="Arial"/>
          <w:szCs w:val="22"/>
          <w:lang w:eastAsia="en-US"/>
        </w:rPr>
        <w:t>.</w:t>
      </w:r>
    </w:p>
    <w:p w:rsidR="00487853" w:rsidRPr="00D32F4A" w:rsidRDefault="00FD11D3" w:rsidP="00FD11D3">
      <w:pPr>
        <w:numPr>
          <w:ilvl w:val="0"/>
          <w:numId w:val="25"/>
        </w:numPr>
        <w:spacing w:before="120" w:line="23" w:lineRule="atLeast"/>
        <w:ind w:left="0" w:right="113" w:firstLine="0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en-US"/>
        </w:rPr>
        <w:t xml:space="preserve"> </w:t>
      </w:r>
      <w:r w:rsidR="001D2388" w:rsidRPr="00D32F4A">
        <w:rPr>
          <w:rFonts w:cs="Arial"/>
          <w:szCs w:val="22"/>
          <w:lang w:eastAsia="en-US"/>
        </w:rPr>
        <w:t>V primeru, ko je pokazatelja dejanskega lastništva možno opredeliti v obliki deleža</w:t>
      </w:r>
      <w:r w:rsidR="00F83F67" w:rsidRPr="00D32F4A">
        <w:rPr>
          <w:rFonts w:cs="Arial"/>
          <w:szCs w:val="22"/>
          <w:lang w:eastAsia="en-US"/>
        </w:rPr>
        <w:t>, se</w:t>
      </w:r>
      <w:r w:rsidR="0045709E" w:rsidRPr="00D32F4A">
        <w:rPr>
          <w:rFonts w:cs="Arial"/>
          <w:szCs w:val="22"/>
          <w:lang w:eastAsia="en-US"/>
        </w:rPr>
        <w:t xml:space="preserve"> določi </w:t>
      </w:r>
      <w:r w:rsidR="00487853" w:rsidRPr="00D32F4A">
        <w:rPr>
          <w:rFonts w:cs="Arial"/>
          <w:szCs w:val="22"/>
          <w:lang w:eastAsia="en-US"/>
        </w:rPr>
        <w:t xml:space="preserve"> enega izmed naslednjih načinov nadzora</w:t>
      </w:r>
      <w:r w:rsidR="001D2388" w:rsidRPr="00D32F4A">
        <w:rPr>
          <w:rFonts w:cs="Arial"/>
          <w:szCs w:val="22"/>
          <w:lang w:eastAsia="en-US"/>
        </w:rPr>
        <w:t>:</w:t>
      </w:r>
    </w:p>
    <w:p w:rsidR="003E09B7" w:rsidRPr="00D32F4A" w:rsidRDefault="003E09B7" w:rsidP="00FD11D3">
      <w:pPr>
        <w:numPr>
          <w:ilvl w:val="0"/>
          <w:numId w:val="43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en-US"/>
        </w:rPr>
        <w:t>»</w:t>
      </w:r>
      <w:r w:rsidR="00B906D9" w:rsidRPr="00D32F4A">
        <w:rPr>
          <w:rFonts w:cs="Arial"/>
          <w:szCs w:val="22"/>
          <w:lang w:eastAsia="en-US"/>
        </w:rPr>
        <w:t xml:space="preserve">poslovni </w:t>
      </w:r>
      <w:r w:rsidRPr="00D32F4A">
        <w:rPr>
          <w:rFonts w:cs="Arial"/>
          <w:szCs w:val="22"/>
          <w:lang w:eastAsia="en-US"/>
        </w:rPr>
        <w:t xml:space="preserve">delež«, če se nadzor opravlja na podlagi višine </w:t>
      </w:r>
      <w:r w:rsidR="00ED3247" w:rsidRPr="00D32F4A">
        <w:rPr>
          <w:rFonts w:cs="Arial"/>
          <w:szCs w:val="22"/>
          <w:lang w:eastAsia="en-US"/>
        </w:rPr>
        <w:t xml:space="preserve">poslovnega </w:t>
      </w:r>
      <w:r w:rsidRPr="00D32F4A">
        <w:rPr>
          <w:rFonts w:cs="Arial"/>
          <w:szCs w:val="22"/>
          <w:lang w:eastAsia="en-US"/>
        </w:rPr>
        <w:t>deleža,</w:t>
      </w:r>
      <w:r w:rsidR="00B906D9" w:rsidRPr="00D32F4A">
        <w:rPr>
          <w:rFonts w:cs="Arial"/>
          <w:szCs w:val="22"/>
          <w:lang w:eastAsia="en-US"/>
        </w:rPr>
        <w:t xml:space="preserve"> pri čemer se opredeli višino:</w:t>
      </w:r>
    </w:p>
    <w:p w:rsidR="00B906D9" w:rsidRPr="00D32F4A" w:rsidRDefault="00B906D9" w:rsidP="00FD11D3">
      <w:pPr>
        <w:numPr>
          <w:ilvl w:val="0"/>
          <w:numId w:val="44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več kot 25 % in ne več kot 50 %,</w:t>
      </w:r>
    </w:p>
    <w:p w:rsidR="00F83F67" w:rsidRPr="00D32F4A" w:rsidRDefault="00B906D9" w:rsidP="00FD11D3">
      <w:pPr>
        <w:numPr>
          <w:ilvl w:val="0"/>
          <w:numId w:val="44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več kot 50 % in manj kot 75 %,</w:t>
      </w:r>
    </w:p>
    <w:p w:rsidR="00EE189B" w:rsidRPr="00D32F4A" w:rsidRDefault="00B906D9" w:rsidP="00FD11D3">
      <w:pPr>
        <w:numPr>
          <w:ilvl w:val="0"/>
          <w:numId w:val="44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75 % ali več</w:t>
      </w:r>
      <w:r w:rsidR="001D2388" w:rsidRPr="00D32F4A">
        <w:rPr>
          <w:rFonts w:cs="Arial"/>
          <w:szCs w:val="22"/>
          <w:lang w:eastAsia="x-none"/>
        </w:rPr>
        <w:t>;</w:t>
      </w:r>
    </w:p>
    <w:p w:rsidR="003E09B7" w:rsidRPr="00D32F4A" w:rsidRDefault="003E09B7" w:rsidP="00FD11D3">
      <w:pPr>
        <w:numPr>
          <w:ilvl w:val="0"/>
          <w:numId w:val="43"/>
        </w:numPr>
        <w:spacing w:before="120" w:line="23" w:lineRule="atLeast"/>
        <w:ind w:right="113"/>
        <w:rPr>
          <w:rFonts w:cs="Arial"/>
          <w:szCs w:val="22"/>
          <w:lang w:eastAsia="en-US"/>
        </w:rPr>
      </w:pPr>
      <w:r w:rsidRPr="00D32F4A">
        <w:rPr>
          <w:rFonts w:cs="Arial"/>
          <w:szCs w:val="22"/>
          <w:lang w:eastAsia="en-US"/>
        </w:rPr>
        <w:t xml:space="preserve">»lastništvo delnic«, če se nadzor opravlja na podlagi </w:t>
      </w:r>
      <w:r w:rsidR="00B906D9" w:rsidRPr="00D32F4A">
        <w:rPr>
          <w:rFonts w:cs="Arial"/>
          <w:szCs w:val="22"/>
          <w:lang w:eastAsia="en-US"/>
        </w:rPr>
        <w:t xml:space="preserve">višine </w:t>
      </w:r>
      <w:r w:rsidRPr="00D32F4A">
        <w:rPr>
          <w:rFonts w:cs="Arial"/>
          <w:szCs w:val="22"/>
          <w:lang w:eastAsia="en-US"/>
        </w:rPr>
        <w:t>deleža delnic,</w:t>
      </w:r>
      <w:r w:rsidR="00B906D9" w:rsidRPr="00D32F4A">
        <w:rPr>
          <w:rFonts w:cs="Arial"/>
          <w:szCs w:val="22"/>
          <w:lang w:eastAsia="en-US"/>
        </w:rPr>
        <w:t xml:space="preserve"> pri čemer se opredeli višino:</w:t>
      </w:r>
    </w:p>
    <w:p w:rsidR="00B906D9" w:rsidRPr="00D32F4A" w:rsidRDefault="00B906D9" w:rsidP="00FD11D3">
      <w:pPr>
        <w:numPr>
          <w:ilvl w:val="0"/>
          <w:numId w:val="45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najmanj 25 % in ena delnica in ne več kot 50 %,</w:t>
      </w:r>
    </w:p>
    <w:p w:rsidR="00B906D9" w:rsidRPr="00D32F4A" w:rsidRDefault="00B906D9" w:rsidP="00FD11D3">
      <w:pPr>
        <w:numPr>
          <w:ilvl w:val="0"/>
          <w:numId w:val="45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več kot 50 % in manj kot 75 %,</w:t>
      </w:r>
    </w:p>
    <w:p w:rsidR="00590590" w:rsidRPr="00D32F4A" w:rsidRDefault="00B906D9" w:rsidP="00FD11D3">
      <w:pPr>
        <w:numPr>
          <w:ilvl w:val="0"/>
          <w:numId w:val="45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75 % ali več</w:t>
      </w:r>
      <w:r w:rsidR="001D2388" w:rsidRPr="00D32F4A">
        <w:rPr>
          <w:rFonts w:cs="Arial"/>
          <w:szCs w:val="22"/>
          <w:lang w:eastAsia="x-none"/>
        </w:rPr>
        <w:t>;</w:t>
      </w:r>
    </w:p>
    <w:p w:rsidR="00B906D9" w:rsidRPr="00D32F4A" w:rsidRDefault="003E09B7" w:rsidP="00FD11D3">
      <w:pPr>
        <w:numPr>
          <w:ilvl w:val="0"/>
          <w:numId w:val="43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en-US"/>
        </w:rPr>
        <w:t xml:space="preserve">»glasovalne in/ali druge pravice«, če se nadzor opravlja na podlagi </w:t>
      </w:r>
      <w:r w:rsidR="00B906D9" w:rsidRPr="00D32F4A">
        <w:rPr>
          <w:rFonts w:cs="Arial"/>
          <w:szCs w:val="22"/>
          <w:lang w:eastAsia="en-US"/>
        </w:rPr>
        <w:t xml:space="preserve">višine </w:t>
      </w:r>
      <w:r w:rsidRPr="00D32F4A">
        <w:rPr>
          <w:rFonts w:cs="Arial"/>
          <w:szCs w:val="22"/>
          <w:lang w:eastAsia="en-US"/>
        </w:rPr>
        <w:t>deleža glasovalnih ali drugih pravic,</w:t>
      </w:r>
      <w:r w:rsidR="00B906D9" w:rsidRPr="00D32F4A">
        <w:rPr>
          <w:rFonts w:cs="Arial"/>
          <w:szCs w:val="22"/>
          <w:lang w:eastAsia="en-US"/>
        </w:rPr>
        <w:t xml:space="preserve"> na podlagi katerih je dejanskemu lastniku zagotovljena udeležba pri upravljanju gospodarskega subjekta, pri čemer se opredeli višino:</w:t>
      </w:r>
    </w:p>
    <w:p w:rsidR="00B906D9" w:rsidRPr="00D32F4A" w:rsidRDefault="00B906D9" w:rsidP="00FD11D3">
      <w:pPr>
        <w:numPr>
          <w:ilvl w:val="0"/>
          <w:numId w:val="46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več kot 25 % in ne več kot 50 %,</w:t>
      </w:r>
    </w:p>
    <w:p w:rsidR="00F83F67" w:rsidRPr="00D32F4A" w:rsidRDefault="00B906D9" w:rsidP="00FD11D3">
      <w:pPr>
        <w:numPr>
          <w:ilvl w:val="0"/>
          <w:numId w:val="46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več kot 50 % in manj kot 75 %,</w:t>
      </w:r>
      <w:r w:rsidR="00F83F67" w:rsidRPr="00D32F4A">
        <w:rPr>
          <w:rFonts w:cs="Arial"/>
          <w:szCs w:val="22"/>
          <w:lang w:eastAsia="x-none"/>
        </w:rPr>
        <w:t xml:space="preserve"> </w:t>
      </w:r>
    </w:p>
    <w:p w:rsidR="00590590" w:rsidRPr="00D32F4A" w:rsidRDefault="00B906D9" w:rsidP="00FD11D3">
      <w:pPr>
        <w:numPr>
          <w:ilvl w:val="0"/>
          <w:numId w:val="46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75 % ali več.</w:t>
      </w:r>
      <w:r w:rsidR="00C46C4B" w:rsidRPr="00D32F4A">
        <w:rPr>
          <w:rFonts w:cs="Arial"/>
          <w:szCs w:val="22"/>
          <w:lang w:eastAsia="x-none"/>
        </w:rPr>
        <w:t xml:space="preserve"> </w:t>
      </w:r>
    </w:p>
    <w:p w:rsidR="0045709E" w:rsidRPr="00D32F4A" w:rsidRDefault="00F83F67" w:rsidP="00FD11D3">
      <w:pPr>
        <w:numPr>
          <w:ilvl w:val="0"/>
          <w:numId w:val="25"/>
        </w:numPr>
        <w:spacing w:before="120" w:line="23" w:lineRule="atLeast"/>
        <w:ind w:left="0" w:right="113" w:firstLine="0"/>
        <w:rPr>
          <w:rFonts w:cs="Arial"/>
          <w:szCs w:val="22"/>
          <w:lang w:eastAsia="en-US"/>
        </w:rPr>
      </w:pPr>
      <w:r w:rsidRPr="00D32F4A">
        <w:rPr>
          <w:rFonts w:cs="Arial"/>
          <w:szCs w:val="22"/>
          <w:lang w:eastAsia="en-US"/>
        </w:rPr>
        <w:t xml:space="preserve"> </w:t>
      </w:r>
      <w:r w:rsidR="00C46C4B" w:rsidRPr="00D32F4A">
        <w:rPr>
          <w:rFonts w:cs="Arial"/>
          <w:szCs w:val="22"/>
          <w:lang w:eastAsia="en-US"/>
        </w:rPr>
        <w:t>Če</w:t>
      </w:r>
      <w:r w:rsidR="001D2388" w:rsidRPr="00D32F4A">
        <w:rPr>
          <w:rFonts w:cs="Arial"/>
          <w:szCs w:val="22"/>
          <w:lang w:eastAsia="en-US"/>
        </w:rPr>
        <w:t xml:space="preserve"> ni </w:t>
      </w:r>
      <w:r w:rsidR="0045709E" w:rsidRPr="00D32F4A">
        <w:rPr>
          <w:rFonts w:cs="Arial"/>
          <w:szCs w:val="22"/>
          <w:lang w:eastAsia="en-US"/>
        </w:rPr>
        <w:t xml:space="preserve">določen </w:t>
      </w:r>
      <w:r w:rsidR="001D2388" w:rsidRPr="00D32F4A">
        <w:rPr>
          <w:rFonts w:cs="Arial"/>
          <w:szCs w:val="22"/>
          <w:lang w:eastAsia="en-US"/>
        </w:rPr>
        <w:t xml:space="preserve">način nadzora dejanskega lastnika iz prejšnjega odstavka, se </w:t>
      </w:r>
      <w:r w:rsidR="000F176F" w:rsidRPr="00D32F4A">
        <w:rPr>
          <w:rFonts w:cs="Arial"/>
          <w:szCs w:val="22"/>
          <w:lang w:eastAsia="en-US"/>
        </w:rPr>
        <w:t xml:space="preserve">v primeru, </w:t>
      </w:r>
      <w:r w:rsidR="00C46C4B" w:rsidRPr="00D32F4A">
        <w:rPr>
          <w:rFonts w:cs="Arial"/>
          <w:szCs w:val="22"/>
          <w:lang w:eastAsia="en-US"/>
        </w:rPr>
        <w:t>ko dejanski lastnik nadzor opravlja na podlagi določb zakona, ki ureja gospodarske družbe, o določitvi obvladujoče družbe za potrebe priprave konsolidiranega letnega poročila,</w:t>
      </w:r>
      <w:r w:rsidR="0045709E" w:rsidRPr="00D32F4A">
        <w:rPr>
          <w:rFonts w:cs="Arial"/>
          <w:szCs w:val="22"/>
          <w:lang w:eastAsia="en-US"/>
        </w:rPr>
        <w:t xml:space="preserve"> kot način nadzora vpiše</w:t>
      </w:r>
      <w:r w:rsidR="001D2388" w:rsidRPr="00D32F4A">
        <w:rPr>
          <w:rFonts w:cs="Arial"/>
          <w:szCs w:val="22"/>
          <w:lang w:eastAsia="en-US"/>
        </w:rPr>
        <w:t>:</w:t>
      </w:r>
    </w:p>
    <w:p w:rsidR="003E09B7" w:rsidRPr="00D32F4A" w:rsidRDefault="003E09B7" w:rsidP="00FD11D3">
      <w:pPr>
        <w:numPr>
          <w:ilvl w:val="0"/>
          <w:numId w:val="37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»obvladujoč položaj pri upravljanju sredstev poslovnega subjekta«</w:t>
      </w:r>
      <w:r w:rsidR="00C46C4B" w:rsidRPr="00D32F4A">
        <w:rPr>
          <w:rFonts w:cs="Arial"/>
          <w:szCs w:val="22"/>
          <w:lang w:eastAsia="x-none"/>
        </w:rPr>
        <w:t xml:space="preserve">. </w:t>
      </w:r>
    </w:p>
    <w:p w:rsidR="0045709E" w:rsidRPr="00D32F4A" w:rsidRDefault="0045709E" w:rsidP="00FD11D3">
      <w:pPr>
        <w:spacing w:before="120" w:line="23" w:lineRule="atLeast"/>
        <w:ind w:left="936" w:right="113"/>
        <w:rPr>
          <w:rFonts w:cs="Arial"/>
          <w:szCs w:val="22"/>
          <w:lang w:eastAsia="x-none"/>
        </w:rPr>
      </w:pPr>
    </w:p>
    <w:p w:rsidR="00524B92" w:rsidRPr="00D32F4A" w:rsidRDefault="00524B92" w:rsidP="00FD11D3">
      <w:pPr>
        <w:numPr>
          <w:ilvl w:val="0"/>
          <w:numId w:val="25"/>
        </w:numPr>
        <w:spacing w:before="120" w:line="23" w:lineRule="atLeast"/>
        <w:ind w:left="0" w:right="113" w:firstLine="0"/>
        <w:rPr>
          <w:rFonts w:cs="Arial"/>
          <w:szCs w:val="22"/>
          <w:lang w:eastAsia="en-US"/>
        </w:rPr>
      </w:pPr>
      <w:r w:rsidRPr="00D32F4A" w:rsidDel="00524B92">
        <w:rPr>
          <w:rFonts w:cs="Arial"/>
          <w:szCs w:val="22"/>
          <w:lang w:eastAsia="en-US"/>
        </w:rPr>
        <w:t xml:space="preserve"> </w:t>
      </w:r>
      <w:r w:rsidRPr="00D32F4A">
        <w:rPr>
          <w:rFonts w:cs="Arial"/>
          <w:szCs w:val="22"/>
          <w:lang w:eastAsia="en-US"/>
        </w:rPr>
        <w:t xml:space="preserve">Če ni </w:t>
      </w:r>
      <w:r w:rsidR="00C53151" w:rsidRPr="00D32F4A">
        <w:rPr>
          <w:rFonts w:cs="Arial"/>
          <w:szCs w:val="22"/>
          <w:lang w:eastAsia="en-US"/>
        </w:rPr>
        <w:t xml:space="preserve">določen </w:t>
      </w:r>
      <w:r w:rsidR="0045709E" w:rsidRPr="00D32F4A">
        <w:rPr>
          <w:rFonts w:cs="Arial"/>
          <w:szCs w:val="22"/>
          <w:lang w:eastAsia="en-US"/>
        </w:rPr>
        <w:t xml:space="preserve">nobeden izmed </w:t>
      </w:r>
      <w:r w:rsidRPr="00D32F4A">
        <w:rPr>
          <w:rFonts w:cs="Arial"/>
          <w:szCs w:val="22"/>
          <w:lang w:eastAsia="en-US"/>
        </w:rPr>
        <w:t>način</w:t>
      </w:r>
      <w:r w:rsidR="0045709E" w:rsidRPr="00D32F4A">
        <w:rPr>
          <w:rFonts w:cs="Arial"/>
          <w:szCs w:val="22"/>
          <w:lang w:eastAsia="en-US"/>
        </w:rPr>
        <w:t>ov</w:t>
      </w:r>
      <w:r w:rsidRPr="00D32F4A">
        <w:rPr>
          <w:rFonts w:cs="Arial"/>
          <w:szCs w:val="22"/>
          <w:lang w:eastAsia="en-US"/>
        </w:rPr>
        <w:t xml:space="preserve"> nadzora dejanskega lastnika iz prejšnjih dveh odstavkov tega člena, se v primeru, ko dejanski lastnik nadzor opravlja na podlagi pravic ali dejanskega prevladujočega vpliva ali nadzora,</w:t>
      </w:r>
      <w:r w:rsidR="00DD4696" w:rsidRPr="00D32F4A">
        <w:rPr>
          <w:rFonts w:cs="Arial"/>
          <w:szCs w:val="22"/>
          <w:lang w:eastAsia="en-US"/>
        </w:rPr>
        <w:t xml:space="preserve"> </w:t>
      </w:r>
      <w:r w:rsidR="00CF4357" w:rsidRPr="00D32F4A">
        <w:rPr>
          <w:rFonts w:cs="Arial"/>
          <w:szCs w:val="22"/>
          <w:lang w:eastAsia="en-US"/>
        </w:rPr>
        <w:t>določi</w:t>
      </w:r>
      <w:r w:rsidRPr="00D32F4A">
        <w:rPr>
          <w:rFonts w:cs="Arial"/>
          <w:szCs w:val="22"/>
          <w:lang w:eastAsia="en-US"/>
        </w:rPr>
        <w:t>:</w:t>
      </w:r>
    </w:p>
    <w:p w:rsidR="0045709E" w:rsidRPr="00D32F4A" w:rsidRDefault="00114E14" w:rsidP="00FD11D3">
      <w:pPr>
        <w:numPr>
          <w:ilvl w:val="0"/>
          <w:numId w:val="37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»drug način nadzora«</w:t>
      </w:r>
      <w:r w:rsidR="00524B92" w:rsidRPr="00D32F4A">
        <w:rPr>
          <w:rFonts w:cs="Arial"/>
          <w:szCs w:val="22"/>
          <w:lang w:eastAsia="x-none"/>
        </w:rPr>
        <w:t>.</w:t>
      </w:r>
      <w:r w:rsidR="00524B92" w:rsidRPr="00D32F4A" w:rsidDel="00524B92">
        <w:rPr>
          <w:rFonts w:cs="Arial"/>
          <w:szCs w:val="22"/>
          <w:lang w:eastAsia="x-none"/>
        </w:rPr>
        <w:t xml:space="preserve"> </w:t>
      </w:r>
    </w:p>
    <w:p w:rsidR="000604FC" w:rsidRPr="00D32F4A" w:rsidRDefault="00F83F67" w:rsidP="00FD11D3">
      <w:pPr>
        <w:numPr>
          <w:ilvl w:val="0"/>
          <w:numId w:val="25"/>
        </w:numPr>
        <w:spacing w:before="120" w:line="23" w:lineRule="atLeast"/>
        <w:ind w:left="0" w:right="113" w:firstLine="0"/>
        <w:rPr>
          <w:rFonts w:cs="Arial"/>
          <w:szCs w:val="22"/>
          <w:lang w:eastAsia="en-US"/>
        </w:rPr>
      </w:pPr>
      <w:r w:rsidRPr="00D32F4A">
        <w:rPr>
          <w:rFonts w:cs="Arial"/>
          <w:szCs w:val="22"/>
          <w:lang w:eastAsia="en-US"/>
        </w:rPr>
        <w:lastRenderedPageBreak/>
        <w:t xml:space="preserve"> </w:t>
      </w:r>
      <w:r w:rsidR="00524B92" w:rsidRPr="00D32F4A">
        <w:rPr>
          <w:rFonts w:cs="Arial"/>
          <w:szCs w:val="22"/>
          <w:lang w:eastAsia="en-US"/>
        </w:rPr>
        <w:t xml:space="preserve">Če </w:t>
      </w:r>
      <w:r w:rsidR="0045709E" w:rsidRPr="00D32F4A">
        <w:rPr>
          <w:rFonts w:cs="Arial"/>
          <w:szCs w:val="22"/>
          <w:lang w:eastAsia="en-US"/>
        </w:rPr>
        <w:t xml:space="preserve">kot način nadzora dejanskega lastnika nad gospodarskim subjektom </w:t>
      </w:r>
      <w:r w:rsidR="00524B92" w:rsidRPr="00D32F4A">
        <w:rPr>
          <w:rFonts w:cs="Arial"/>
          <w:szCs w:val="22"/>
          <w:lang w:eastAsia="en-US"/>
        </w:rPr>
        <w:t>ni izbran noben način nadzora iz prejšnjih odstavkov tega člena</w:t>
      </w:r>
      <w:r w:rsidR="000604FC" w:rsidRPr="00D32F4A">
        <w:rPr>
          <w:rFonts w:cs="Arial"/>
          <w:szCs w:val="22"/>
          <w:lang w:eastAsia="en-US"/>
        </w:rPr>
        <w:t>,</w:t>
      </w:r>
      <w:r w:rsidR="00524B92" w:rsidRPr="00D32F4A">
        <w:rPr>
          <w:rFonts w:cs="Arial"/>
          <w:szCs w:val="22"/>
          <w:lang w:eastAsia="en-US"/>
        </w:rPr>
        <w:t xml:space="preserve"> se šteje, da nadzor opravlja ena ali več oseb, ki zasedajo položaj poslovodstva, kot je določen v zakonu, ki ureja gospodarske družbe</w:t>
      </w:r>
      <w:r w:rsidR="000604FC" w:rsidRPr="00D32F4A">
        <w:rPr>
          <w:rFonts w:cs="Arial"/>
          <w:szCs w:val="22"/>
          <w:lang w:eastAsia="en-US"/>
        </w:rPr>
        <w:t>,</w:t>
      </w:r>
      <w:r w:rsidR="00524B92" w:rsidRPr="00D32F4A">
        <w:rPr>
          <w:rFonts w:cs="Arial"/>
          <w:szCs w:val="22"/>
          <w:lang w:eastAsia="en-US"/>
        </w:rPr>
        <w:t xml:space="preserve"> in</w:t>
      </w:r>
      <w:r w:rsidR="000604FC" w:rsidRPr="00D32F4A">
        <w:rPr>
          <w:rFonts w:cs="Arial"/>
          <w:szCs w:val="22"/>
          <w:lang w:eastAsia="en-US"/>
        </w:rPr>
        <w:t xml:space="preserve"> se </w:t>
      </w:r>
      <w:r w:rsidR="0045709E" w:rsidRPr="00D32F4A">
        <w:rPr>
          <w:rFonts w:cs="Arial"/>
          <w:szCs w:val="22"/>
          <w:lang w:eastAsia="en-US"/>
        </w:rPr>
        <w:t>v register vpiše</w:t>
      </w:r>
      <w:r w:rsidR="000604FC" w:rsidRPr="00D32F4A">
        <w:rPr>
          <w:rFonts w:cs="Arial"/>
          <w:szCs w:val="22"/>
          <w:lang w:eastAsia="en-US"/>
        </w:rPr>
        <w:t>:</w:t>
      </w:r>
    </w:p>
    <w:p w:rsidR="008263AA" w:rsidRPr="00D32F4A" w:rsidRDefault="00E71D70" w:rsidP="00FD11D3">
      <w:pPr>
        <w:numPr>
          <w:ilvl w:val="0"/>
          <w:numId w:val="37"/>
        </w:numPr>
        <w:spacing w:before="120" w:line="23" w:lineRule="atLeast"/>
        <w:ind w:right="113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>»poslovodstvo«</w:t>
      </w:r>
      <w:r w:rsidR="000604FC" w:rsidRPr="00D32F4A">
        <w:rPr>
          <w:rFonts w:cs="Arial"/>
          <w:szCs w:val="22"/>
          <w:lang w:eastAsia="x-none"/>
        </w:rPr>
        <w:t>.</w:t>
      </w:r>
      <w:r w:rsidR="000604FC" w:rsidRPr="00D32F4A" w:rsidDel="000604FC">
        <w:rPr>
          <w:rFonts w:cs="Arial"/>
          <w:szCs w:val="22"/>
          <w:lang w:eastAsia="x-none"/>
        </w:rPr>
        <w:t xml:space="preserve"> </w:t>
      </w:r>
    </w:p>
    <w:p w:rsidR="00F83F67" w:rsidRPr="00D32F4A" w:rsidRDefault="00F83F67" w:rsidP="00FD11D3">
      <w:pPr>
        <w:overflowPunct/>
        <w:autoSpaceDE/>
        <w:autoSpaceDN/>
        <w:adjustRightInd/>
        <w:spacing w:before="120" w:line="23" w:lineRule="atLeast"/>
        <w:ind w:right="113"/>
        <w:jc w:val="center"/>
        <w:textAlignment w:val="auto"/>
        <w:rPr>
          <w:rFonts w:cs="Arial"/>
          <w:b/>
          <w:szCs w:val="22"/>
          <w:lang w:eastAsia="en-US"/>
        </w:rPr>
      </w:pPr>
    </w:p>
    <w:p w:rsidR="008263AA" w:rsidRPr="00D32F4A" w:rsidRDefault="000604FC" w:rsidP="00FD11D3">
      <w:pPr>
        <w:overflowPunct/>
        <w:autoSpaceDE/>
        <w:autoSpaceDN/>
        <w:adjustRightInd/>
        <w:spacing w:before="120" w:line="23" w:lineRule="atLeast"/>
        <w:ind w:right="113"/>
        <w:jc w:val="center"/>
        <w:textAlignment w:val="auto"/>
        <w:rPr>
          <w:rFonts w:cs="Arial"/>
          <w:b/>
          <w:szCs w:val="22"/>
          <w:lang w:eastAsia="en-US"/>
        </w:rPr>
      </w:pPr>
      <w:r w:rsidRPr="00D32F4A">
        <w:rPr>
          <w:rFonts w:cs="Arial"/>
          <w:b/>
          <w:szCs w:val="22"/>
          <w:lang w:eastAsia="en-US"/>
        </w:rPr>
        <w:t>8</w:t>
      </w:r>
      <w:r w:rsidR="008263AA" w:rsidRPr="00D32F4A">
        <w:rPr>
          <w:rFonts w:cs="Arial"/>
          <w:b/>
          <w:szCs w:val="22"/>
          <w:lang w:eastAsia="en-US"/>
        </w:rPr>
        <w:t>. člen</w:t>
      </w:r>
    </w:p>
    <w:p w:rsidR="008263AA" w:rsidRPr="00D32F4A" w:rsidRDefault="008263AA" w:rsidP="00FD11D3">
      <w:pPr>
        <w:overflowPunct/>
        <w:autoSpaceDE/>
        <w:autoSpaceDN/>
        <w:adjustRightInd/>
        <w:spacing w:before="120" w:line="23" w:lineRule="atLeast"/>
        <w:ind w:right="113"/>
        <w:jc w:val="center"/>
        <w:textAlignment w:val="auto"/>
        <w:rPr>
          <w:rFonts w:cs="Arial"/>
          <w:b/>
          <w:szCs w:val="22"/>
          <w:lang w:eastAsia="en-US"/>
        </w:rPr>
      </w:pPr>
      <w:r w:rsidRPr="00D32F4A">
        <w:rPr>
          <w:rFonts w:cs="Arial"/>
          <w:b/>
          <w:szCs w:val="22"/>
          <w:lang w:eastAsia="en-US"/>
        </w:rPr>
        <w:t>(način nadzora dejanskega lastnika nad subjektom</w:t>
      </w:r>
      <w:r w:rsidR="00582429" w:rsidRPr="00D32F4A">
        <w:rPr>
          <w:rFonts w:cs="Arial"/>
          <w:b/>
          <w:szCs w:val="22"/>
          <w:lang w:eastAsia="en-US"/>
        </w:rPr>
        <w:t>, ki nima poslovnih deležev, in nad ustanovo</w:t>
      </w:r>
      <w:r w:rsidRPr="00D32F4A">
        <w:rPr>
          <w:rFonts w:cs="Arial"/>
          <w:b/>
          <w:szCs w:val="22"/>
          <w:lang w:eastAsia="en-US"/>
        </w:rPr>
        <w:t>)</w:t>
      </w:r>
    </w:p>
    <w:p w:rsidR="00F83F67" w:rsidRPr="00D32F4A" w:rsidRDefault="00F83F67" w:rsidP="00FD11D3">
      <w:pPr>
        <w:overflowPunct/>
        <w:autoSpaceDE/>
        <w:autoSpaceDN/>
        <w:adjustRightInd/>
        <w:spacing w:before="120" w:line="23" w:lineRule="atLeast"/>
        <w:ind w:right="113"/>
        <w:jc w:val="center"/>
        <w:textAlignment w:val="auto"/>
        <w:rPr>
          <w:rFonts w:cs="Arial"/>
          <w:b/>
          <w:szCs w:val="22"/>
          <w:lang w:eastAsia="en-US"/>
        </w:rPr>
      </w:pPr>
    </w:p>
    <w:p w:rsidR="00E2415E" w:rsidRPr="00D32F4A" w:rsidRDefault="000604FC" w:rsidP="00FD11D3">
      <w:pPr>
        <w:pStyle w:val="len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 xml:space="preserve">Način nadzora dejanskega lastnika nad subjektom, ki nima poslovnih deležev, in nad ustanovo se opredeli z </w:t>
      </w:r>
      <w:r w:rsidR="00E2415E" w:rsidRPr="00D32F4A">
        <w:rPr>
          <w:rFonts w:cs="Arial"/>
          <w:b w:val="0"/>
          <w:lang w:val="sl-SI"/>
        </w:rPr>
        <w:t xml:space="preserve">določitvijo </w:t>
      </w:r>
      <w:r w:rsidRPr="00D32F4A">
        <w:rPr>
          <w:rFonts w:cs="Arial"/>
          <w:b w:val="0"/>
          <w:lang w:val="sl-SI"/>
        </w:rPr>
        <w:t>ustreznega položaja dejanskega lastnika</w:t>
      </w:r>
      <w:r w:rsidR="00E2415E" w:rsidRPr="00D32F4A">
        <w:rPr>
          <w:rFonts w:cs="Arial"/>
          <w:b w:val="0"/>
          <w:lang w:val="sl-SI"/>
        </w:rPr>
        <w:t>, in sicer</w:t>
      </w:r>
      <w:r w:rsidR="00894B21" w:rsidRPr="00D32F4A">
        <w:rPr>
          <w:rFonts w:cs="Arial"/>
          <w:b w:val="0"/>
          <w:lang w:val="sl-SI"/>
        </w:rPr>
        <w:t xml:space="preserve"> kot</w:t>
      </w:r>
      <w:r w:rsidRPr="00D32F4A">
        <w:rPr>
          <w:rFonts w:cs="Arial"/>
          <w:b w:val="0"/>
          <w:lang w:val="sl-SI"/>
        </w:rPr>
        <w:t>:</w:t>
      </w:r>
    </w:p>
    <w:p w:rsidR="00E2415E" w:rsidRPr="00D32F4A" w:rsidRDefault="008263AA" w:rsidP="00FD11D3">
      <w:pPr>
        <w:numPr>
          <w:ilvl w:val="0"/>
          <w:numId w:val="39"/>
        </w:numPr>
        <w:spacing w:before="120" w:line="23" w:lineRule="atLeast"/>
        <w:ind w:right="113"/>
        <w:rPr>
          <w:rFonts w:cs="Arial"/>
          <w:szCs w:val="22"/>
          <w:lang w:eastAsia="en-US"/>
        </w:rPr>
      </w:pPr>
      <w:r w:rsidRPr="00D32F4A">
        <w:rPr>
          <w:rFonts w:cs="Arial"/>
          <w:color w:val="000000"/>
          <w:szCs w:val="22"/>
          <w:lang w:eastAsia="en-US"/>
        </w:rPr>
        <w:t>»zastopnik«, če se nadzor opravlja na podlagi zakonov, ki urejajo društva, zavode, politične stranke, sindikate</w:t>
      </w:r>
      <w:r w:rsidR="008E1F96" w:rsidRPr="00D32F4A">
        <w:rPr>
          <w:rFonts w:cs="Arial"/>
          <w:color w:val="000000"/>
          <w:szCs w:val="22"/>
          <w:lang w:eastAsia="en-US"/>
        </w:rPr>
        <w:t>,</w:t>
      </w:r>
      <w:r w:rsidRPr="00D32F4A">
        <w:rPr>
          <w:rFonts w:cs="Arial"/>
          <w:color w:val="000000"/>
          <w:szCs w:val="22"/>
          <w:lang w:eastAsia="en-US"/>
        </w:rPr>
        <w:t xml:space="preserve"> verske skupnosti</w:t>
      </w:r>
      <w:r w:rsidR="008E1F96" w:rsidRPr="00D32F4A">
        <w:rPr>
          <w:rFonts w:cs="Arial"/>
          <w:color w:val="000000"/>
          <w:szCs w:val="22"/>
          <w:lang w:eastAsia="en-US"/>
        </w:rPr>
        <w:t xml:space="preserve"> ali druge poslovne subjekte, v katerih ni možna udeležba pri upravljanju na podlagi poslovnega deleža, delnic ali udeležbe v kapitalu</w:t>
      </w:r>
      <w:r w:rsidRPr="00D32F4A">
        <w:rPr>
          <w:rFonts w:cs="Arial"/>
          <w:color w:val="000000"/>
          <w:szCs w:val="22"/>
          <w:lang w:eastAsia="en-US"/>
        </w:rPr>
        <w:t>;</w:t>
      </w:r>
    </w:p>
    <w:p w:rsidR="00E2415E" w:rsidRPr="00D32F4A" w:rsidRDefault="00B24BF6" w:rsidP="00FD11D3">
      <w:pPr>
        <w:numPr>
          <w:ilvl w:val="0"/>
          <w:numId w:val="39"/>
        </w:numPr>
        <w:spacing w:before="120" w:line="23" w:lineRule="atLeast"/>
        <w:ind w:right="113"/>
        <w:rPr>
          <w:rFonts w:cs="Arial"/>
          <w:szCs w:val="22"/>
          <w:lang w:eastAsia="en-US"/>
        </w:rPr>
      </w:pPr>
      <w:r w:rsidRPr="00D32F4A">
        <w:rPr>
          <w:rFonts w:cs="Arial"/>
          <w:color w:val="000000"/>
          <w:szCs w:val="22"/>
          <w:lang w:eastAsia="en-US"/>
        </w:rPr>
        <w:t>»ustanovitelj</w:t>
      </w:r>
      <w:r w:rsidR="008263AA" w:rsidRPr="00D32F4A">
        <w:rPr>
          <w:rFonts w:cs="Arial"/>
          <w:color w:val="000000"/>
          <w:szCs w:val="22"/>
          <w:lang w:eastAsia="en-US"/>
        </w:rPr>
        <w:t xml:space="preserve"> ustanove</w:t>
      </w:r>
      <w:r w:rsidRPr="00D32F4A">
        <w:rPr>
          <w:rFonts w:cs="Arial"/>
          <w:color w:val="000000"/>
          <w:szCs w:val="22"/>
          <w:lang w:eastAsia="en-US"/>
        </w:rPr>
        <w:t xml:space="preserve">«, če se nadzor opravlja na podlagi </w:t>
      </w:r>
      <w:r w:rsidR="008263AA" w:rsidRPr="00D32F4A">
        <w:rPr>
          <w:rFonts w:cs="Arial"/>
          <w:color w:val="000000"/>
          <w:szCs w:val="22"/>
          <w:lang w:eastAsia="en-US"/>
        </w:rPr>
        <w:t>določb zakona, ki ureja ustanove, in ima ustanovitelj na podlagi akta o ustanovitvi ustanove ali pravil ustanove obvladujoč položaj pri upravljanju sredstev ustanove;</w:t>
      </w:r>
    </w:p>
    <w:p w:rsidR="00E2415E" w:rsidRPr="00D32F4A" w:rsidRDefault="008263AA" w:rsidP="00FD11D3">
      <w:pPr>
        <w:numPr>
          <w:ilvl w:val="0"/>
          <w:numId w:val="39"/>
        </w:numPr>
        <w:spacing w:before="120" w:line="23" w:lineRule="atLeast"/>
        <w:ind w:right="113"/>
        <w:rPr>
          <w:rFonts w:cs="Arial"/>
          <w:szCs w:val="22"/>
          <w:lang w:eastAsia="en-US"/>
        </w:rPr>
      </w:pPr>
      <w:r w:rsidRPr="00D32F4A">
        <w:rPr>
          <w:rFonts w:cs="Arial"/>
          <w:color w:val="000000"/>
          <w:szCs w:val="22"/>
          <w:lang w:eastAsia="en-US"/>
        </w:rPr>
        <w:t>»skrbnik ustanove«, če se nadzor opravlja na podlagi zakona, ki ureja ustanove;</w:t>
      </w:r>
    </w:p>
    <w:p w:rsidR="00E71D70" w:rsidRPr="00D32F4A" w:rsidRDefault="008263AA" w:rsidP="00FD11D3">
      <w:pPr>
        <w:numPr>
          <w:ilvl w:val="0"/>
          <w:numId w:val="39"/>
        </w:numPr>
        <w:spacing w:before="120" w:line="23" w:lineRule="atLeast"/>
        <w:ind w:right="113"/>
        <w:rPr>
          <w:rFonts w:cs="Arial"/>
          <w:szCs w:val="22"/>
          <w:lang w:eastAsia="en-US"/>
        </w:rPr>
      </w:pPr>
      <w:r w:rsidRPr="00D32F4A">
        <w:rPr>
          <w:rFonts w:cs="Arial"/>
          <w:szCs w:val="22"/>
          <w:lang w:eastAsia="en-US"/>
        </w:rPr>
        <w:t xml:space="preserve">»zastopnik ustanove«, če se nadzor opravlja na podlagi določb zakona, ki ureja ustanove, in za dejanskega lastnika ni mogoče šteti ustanovitelja ustanove. </w:t>
      </w:r>
    </w:p>
    <w:p w:rsidR="00F83F67" w:rsidRPr="00D32F4A" w:rsidRDefault="00F83F67" w:rsidP="00FD11D3">
      <w:pPr>
        <w:spacing w:before="120" w:line="23" w:lineRule="atLeast"/>
        <w:ind w:left="426" w:right="113"/>
        <w:rPr>
          <w:rFonts w:cs="Arial"/>
          <w:szCs w:val="22"/>
          <w:lang w:eastAsia="en-US"/>
        </w:rPr>
      </w:pPr>
    </w:p>
    <w:p w:rsidR="00645416" w:rsidRPr="00D32F4A" w:rsidRDefault="000604FC" w:rsidP="00FD11D3">
      <w:pPr>
        <w:pStyle w:val="len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  <w:lang w:val="sl-SI"/>
        </w:rPr>
        <w:t>9</w:t>
      </w:r>
      <w:r w:rsidR="00582429" w:rsidRPr="00D32F4A">
        <w:rPr>
          <w:rFonts w:cs="Arial"/>
          <w:lang w:val="sl-SI"/>
        </w:rPr>
        <w:t>. člen</w:t>
      </w:r>
    </w:p>
    <w:p w:rsidR="00582429" w:rsidRPr="00D32F4A" w:rsidRDefault="00582429" w:rsidP="00FD11D3">
      <w:pPr>
        <w:pStyle w:val="len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  <w:lang w:val="sl-SI"/>
        </w:rPr>
        <w:t>(način nadzora dejanskega lastnika nad tujim skladom, tujo ustanovo ali podobnim pravnim subjektom tujega prava)</w:t>
      </w:r>
    </w:p>
    <w:p w:rsidR="00582429" w:rsidRPr="00D32F4A" w:rsidRDefault="00582429" w:rsidP="00FD11D3">
      <w:pPr>
        <w:pStyle w:val="len"/>
        <w:spacing w:before="120" w:line="23" w:lineRule="atLeast"/>
        <w:ind w:right="113"/>
        <w:rPr>
          <w:rFonts w:cs="Arial"/>
          <w:lang w:val="sl-SI"/>
        </w:rPr>
      </w:pPr>
    </w:p>
    <w:p w:rsidR="00582429" w:rsidRPr="00D32F4A" w:rsidRDefault="00582429" w:rsidP="00FD11D3">
      <w:pPr>
        <w:pStyle w:val="len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Način nadzora dejanskega lastnika nad tujim skladom, tujo ustanovo ali podobnim pravnim subjektom tujega prava se opredeli z</w:t>
      </w:r>
      <w:r w:rsidR="00F40417" w:rsidRPr="00D32F4A">
        <w:rPr>
          <w:rFonts w:cs="Arial"/>
          <w:b w:val="0"/>
          <w:lang w:val="sl-SI"/>
        </w:rPr>
        <w:t xml:space="preserve"> določitvijo</w:t>
      </w:r>
      <w:r w:rsidRPr="00D32F4A">
        <w:rPr>
          <w:rFonts w:cs="Arial"/>
          <w:b w:val="0"/>
          <w:lang w:val="sl-SI"/>
        </w:rPr>
        <w:t xml:space="preserve"> </w:t>
      </w:r>
      <w:r w:rsidR="000604FC" w:rsidRPr="00D32F4A">
        <w:rPr>
          <w:rFonts w:cs="Arial"/>
          <w:b w:val="0"/>
          <w:lang w:val="sl-SI"/>
        </w:rPr>
        <w:t>ustreznega položaja dejanskega lastnika</w:t>
      </w:r>
      <w:r w:rsidR="004D1948" w:rsidRPr="00D32F4A">
        <w:rPr>
          <w:rFonts w:cs="Arial"/>
          <w:b w:val="0"/>
          <w:lang w:val="sl-SI"/>
        </w:rPr>
        <w:t>, in sicer kot</w:t>
      </w:r>
      <w:r w:rsidRPr="00D32F4A">
        <w:rPr>
          <w:rFonts w:cs="Arial"/>
          <w:b w:val="0"/>
          <w:lang w:val="sl-SI"/>
        </w:rPr>
        <w:t>:</w:t>
      </w:r>
    </w:p>
    <w:p w:rsidR="00582429" w:rsidRPr="00D32F4A" w:rsidRDefault="00582429" w:rsidP="00FD11D3">
      <w:pPr>
        <w:pStyle w:val="len"/>
        <w:numPr>
          <w:ilvl w:val="0"/>
          <w:numId w:val="40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»ustanovitelj«:</w:t>
      </w:r>
    </w:p>
    <w:p w:rsidR="00582429" w:rsidRPr="00D32F4A" w:rsidRDefault="00582429" w:rsidP="00FD11D3">
      <w:pPr>
        <w:pStyle w:val="len"/>
        <w:numPr>
          <w:ilvl w:val="0"/>
          <w:numId w:val="47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tujega sklada,</w:t>
      </w:r>
    </w:p>
    <w:p w:rsidR="00582429" w:rsidRPr="00D32F4A" w:rsidRDefault="00582429" w:rsidP="00FD11D3">
      <w:pPr>
        <w:pStyle w:val="len"/>
        <w:numPr>
          <w:ilvl w:val="0"/>
          <w:numId w:val="47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tuje ustanove,</w:t>
      </w:r>
    </w:p>
    <w:p w:rsidR="00582429" w:rsidRPr="00D32F4A" w:rsidRDefault="00D07BA4" w:rsidP="00FD11D3">
      <w:pPr>
        <w:pStyle w:val="len"/>
        <w:numPr>
          <w:ilvl w:val="0"/>
          <w:numId w:val="47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 xml:space="preserve">drugega </w:t>
      </w:r>
      <w:r w:rsidR="00582429" w:rsidRPr="00D32F4A">
        <w:rPr>
          <w:rFonts w:cs="Arial"/>
          <w:b w:val="0"/>
          <w:lang w:val="sl-SI"/>
        </w:rPr>
        <w:t>podobnega pravnega subjekta tujega prava;</w:t>
      </w:r>
    </w:p>
    <w:p w:rsidR="00582429" w:rsidRPr="00D32F4A" w:rsidRDefault="00582429" w:rsidP="00FD11D3">
      <w:pPr>
        <w:pStyle w:val="len"/>
        <w:numPr>
          <w:ilvl w:val="0"/>
          <w:numId w:val="40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»skrbnik premoženja«:</w:t>
      </w:r>
    </w:p>
    <w:p w:rsidR="00582429" w:rsidRPr="00D32F4A" w:rsidRDefault="00582429" w:rsidP="00FD11D3">
      <w:pPr>
        <w:pStyle w:val="len"/>
        <w:numPr>
          <w:ilvl w:val="0"/>
          <w:numId w:val="48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tujega sklada,</w:t>
      </w:r>
    </w:p>
    <w:p w:rsidR="00582429" w:rsidRPr="00D32F4A" w:rsidRDefault="00582429" w:rsidP="00FD11D3">
      <w:pPr>
        <w:pStyle w:val="len"/>
        <w:numPr>
          <w:ilvl w:val="0"/>
          <w:numId w:val="48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tuje ustanove,</w:t>
      </w:r>
    </w:p>
    <w:p w:rsidR="00582429" w:rsidRPr="00D32F4A" w:rsidRDefault="00D07BA4" w:rsidP="00FD11D3">
      <w:pPr>
        <w:pStyle w:val="len"/>
        <w:numPr>
          <w:ilvl w:val="0"/>
          <w:numId w:val="48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 xml:space="preserve">drugega </w:t>
      </w:r>
      <w:r w:rsidR="00582429" w:rsidRPr="00D32F4A">
        <w:rPr>
          <w:rFonts w:cs="Arial"/>
          <w:b w:val="0"/>
          <w:lang w:val="sl-SI"/>
        </w:rPr>
        <w:t>podobnega pravnega subjekta tujega prava;</w:t>
      </w:r>
    </w:p>
    <w:p w:rsidR="00582429" w:rsidRPr="00D32F4A" w:rsidRDefault="00582429" w:rsidP="00FD11D3">
      <w:pPr>
        <w:pStyle w:val="len"/>
        <w:numPr>
          <w:ilvl w:val="0"/>
          <w:numId w:val="40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»prejemnik koristi od premoženja«, ki se upravlja, če so bodoči upravičenci že določeni ali določljivi;</w:t>
      </w:r>
    </w:p>
    <w:p w:rsidR="00582429" w:rsidRPr="00D32F4A" w:rsidRDefault="00582429" w:rsidP="00FD11D3">
      <w:pPr>
        <w:pStyle w:val="len"/>
        <w:numPr>
          <w:ilvl w:val="0"/>
          <w:numId w:val="40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 xml:space="preserve">»zaščitnik«, ki je imenovan za zastopanje in zaščito interesov prejemnikov koristi </w:t>
      </w:r>
      <w:r w:rsidR="00F542D1" w:rsidRPr="00D32F4A">
        <w:rPr>
          <w:rFonts w:cs="Arial"/>
          <w:b w:val="0"/>
          <w:lang w:val="sl-SI"/>
        </w:rPr>
        <w:t xml:space="preserve">od </w:t>
      </w:r>
      <w:r w:rsidRPr="00D32F4A">
        <w:rPr>
          <w:rFonts w:cs="Arial"/>
          <w:b w:val="0"/>
          <w:lang w:val="sl-SI"/>
        </w:rPr>
        <w:t>premoženja;</w:t>
      </w:r>
    </w:p>
    <w:p w:rsidR="00582429" w:rsidRPr="00D32F4A" w:rsidRDefault="00582429" w:rsidP="00FD11D3">
      <w:pPr>
        <w:pStyle w:val="len"/>
        <w:numPr>
          <w:ilvl w:val="0"/>
          <w:numId w:val="40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lastRenderedPageBreak/>
        <w:t>»kategorija oseb, v interesu katerih je ustanovitev tujega sklada, tuje ustanove ali podobnega pravnega subjekta tujega prava</w:t>
      </w:r>
      <w:r w:rsidR="00801EAD" w:rsidRPr="00D32F4A">
        <w:rPr>
          <w:rFonts w:cs="Arial"/>
          <w:b w:val="0"/>
          <w:lang w:val="sl-SI"/>
        </w:rPr>
        <w:t>«</w:t>
      </w:r>
      <w:r w:rsidRPr="00D32F4A">
        <w:rPr>
          <w:rFonts w:cs="Arial"/>
          <w:b w:val="0"/>
          <w:lang w:val="sl-SI"/>
        </w:rPr>
        <w:t xml:space="preserve">, če je potrebno posamezne prejemnike koristi še določiti, pri čemer se za posamezno kategorijo </w:t>
      </w:r>
      <w:r w:rsidR="00801EAD" w:rsidRPr="00D32F4A">
        <w:rPr>
          <w:rFonts w:cs="Arial"/>
          <w:b w:val="0"/>
          <w:lang w:val="sl-SI"/>
        </w:rPr>
        <w:t xml:space="preserve">dodatno </w:t>
      </w:r>
      <w:r w:rsidRPr="00D32F4A">
        <w:rPr>
          <w:rFonts w:cs="Arial"/>
          <w:b w:val="0"/>
          <w:lang w:val="sl-SI"/>
        </w:rPr>
        <w:t xml:space="preserve">vpiše njen </w:t>
      </w:r>
      <w:r w:rsidR="00801EAD" w:rsidRPr="00D32F4A">
        <w:rPr>
          <w:rFonts w:cs="Arial"/>
          <w:b w:val="0"/>
          <w:lang w:val="sl-SI"/>
        </w:rPr>
        <w:t xml:space="preserve">podrobnejši </w:t>
      </w:r>
      <w:r w:rsidRPr="00D32F4A">
        <w:rPr>
          <w:rFonts w:cs="Arial"/>
          <w:b w:val="0"/>
          <w:lang w:val="sl-SI"/>
        </w:rPr>
        <w:t>opis;</w:t>
      </w:r>
    </w:p>
    <w:p w:rsidR="00582429" w:rsidRPr="00D32F4A" w:rsidRDefault="00582429" w:rsidP="00FD11D3">
      <w:pPr>
        <w:pStyle w:val="len"/>
        <w:numPr>
          <w:ilvl w:val="0"/>
          <w:numId w:val="40"/>
        </w:numPr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»druga fizična oseba«, ki na drugačen način posredno ali neposredno obvladuje premoženje tujega sklada, tuje ustanove ali podobnega pravnega subjekta tujega prava.</w:t>
      </w:r>
    </w:p>
    <w:p w:rsidR="00582429" w:rsidRPr="00D32F4A" w:rsidRDefault="00582429" w:rsidP="00FD11D3">
      <w:pPr>
        <w:pStyle w:val="len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</w:p>
    <w:p w:rsidR="00F020F2" w:rsidRPr="00D32F4A" w:rsidRDefault="000604FC" w:rsidP="00FD11D3">
      <w:pPr>
        <w:pStyle w:val="len"/>
        <w:spacing w:before="120" w:line="23" w:lineRule="atLeast"/>
        <w:ind w:right="113"/>
        <w:rPr>
          <w:rFonts w:cs="Arial"/>
        </w:rPr>
      </w:pPr>
      <w:r w:rsidRPr="00D32F4A">
        <w:rPr>
          <w:rFonts w:cs="Arial"/>
          <w:lang w:val="sl-SI"/>
        </w:rPr>
        <w:t>10</w:t>
      </w:r>
      <w:r w:rsidR="00F020F2" w:rsidRPr="00D32F4A">
        <w:rPr>
          <w:rFonts w:cs="Arial"/>
        </w:rPr>
        <w:t>. člen</w:t>
      </w:r>
    </w:p>
    <w:p w:rsidR="00F020F2" w:rsidRPr="00D32F4A" w:rsidRDefault="00F020F2" w:rsidP="00FD11D3">
      <w:pPr>
        <w:pStyle w:val="lennaslov"/>
        <w:spacing w:before="120" w:line="23" w:lineRule="atLeast"/>
        <w:ind w:right="113"/>
        <w:rPr>
          <w:rFonts w:cs="Arial"/>
        </w:rPr>
      </w:pPr>
      <w:r w:rsidRPr="00D32F4A">
        <w:rPr>
          <w:rFonts w:cs="Arial"/>
        </w:rPr>
        <w:t>(</w:t>
      </w:r>
      <w:r w:rsidR="00A87995" w:rsidRPr="00D32F4A">
        <w:rPr>
          <w:rFonts w:cs="Arial"/>
          <w:lang w:val="sl-SI"/>
        </w:rPr>
        <w:t>dostop do</w:t>
      </w:r>
      <w:r w:rsidR="00E5312A" w:rsidRPr="00D32F4A">
        <w:rPr>
          <w:rFonts w:cs="Arial"/>
          <w:lang w:val="sl-SI"/>
        </w:rPr>
        <w:t xml:space="preserve"> podatkov</w:t>
      </w:r>
      <w:r w:rsidRPr="00D32F4A">
        <w:rPr>
          <w:rFonts w:cs="Arial"/>
        </w:rPr>
        <w:t>)</w:t>
      </w:r>
    </w:p>
    <w:p w:rsidR="00E5312A" w:rsidRPr="00D32F4A" w:rsidRDefault="00E5312A" w:rsidP="00FD11D3">
      <w:pPr>
        <w:pStyle w:val="len"/>
        <w:spacing w:before="120" w:line="23" w:lineRule="atLeast"/>
        <w:ind w:right="113"/>
        <w:rPr>
          <w:rFonts w:cs="Arial"/>
          <w:lang w:val="sl-SI"/>
        </w:rPr>
      </w:pPr>
    </w:p>
    <w:p w:rsidR="00053875" w:rsidRPr="00D32F4A" w:rsidRDefault="00FD11D3" w:rsidP="00FD11D3">
      <w:pPr>
        <w:pStyle w:val="Odstavek"/>
        <w:numPr>
          <w:ilvl w:val="0"/>
          <w:numId w:val="21"/>
        </w:numPr>
        <w:spacing w:before="120" w:line="23" w:lineRule="atLeast"/>
        <w:ind w:left="0" w:right="113" w:firstLine="0"/>
        <w:rPr>
          <w:rFonts w:cs="Arial"/>
          <w:lang w:val="sl-SI"/>
        </w:rPr>
      </w:pPr>
      <w:r w:rsidRPr="00D32F4A">
        <w:rPr>
          <w:rFonts w:cs="Arial"/>
          <w:lang w:val="sl-SI"/>
        </w:rPr>
        <w:t xml:space="preserve"> </w:t>
      </w:r>
      <w:r w:rsidR="00486A69" w:rsidRPr="00D32F4A">
        <w:rPr>
          <w:rFonts w:cs="Arial"/>
          <w:lang w:val="sl-SI"/>
        </w:rPr>
        <w:t xml:space="preserve">Podatki o </w:t>
      </w:r>
      <w:r w:rsidR="00FD7D5D" w:rsidRPr="00D32F4A">
        <w:rPr>
          <w:rFonts w:cs="Arial"/>
          <w:lang w:val="sl-SI"/>
        </w:rPr>
        <w:t>poslovnih subjektih in njihovih d</w:t>
      </w:r>
      <w:r w:rsidR="00486A69" w:rsidRPr="00D32F4A">
        <w:rPr>
          <w:rFonts w:cs="Arial"/>
          <w:lang w:val="sl-SI"/>
        </w:rPr>
        <w:t>ejanskih lastnikih, ki so z zakonom</w:t>
      </w:r>
      <w:r w:rsidR="000A03D0" w:rsidRPr="00D32F4A">
        <w:rPr>
          <w:rFonts w:cs="Arial"/>
          <w:lang w:val="sl-SI"/>
        </w:rPr>
        <w:t xml:space="preserve"> določeni kot javni podatki, </w:t>
      </w:r>
      <w:r w:rsidR="00426861" w:rsidRPr="00D32F4A">
        <w:rPr>
          <w:rFonts w:cs="Arial"/>
          <w:lang w:val="sl-SI"/>
        </w:rPr>
        <w:t xml:space="preserve">so javnosti brezplačno </w:t>
      </w:r>
      <w:r w:rsidR="00486A69" w:rsidRPr="00D32F4A">
        <w:rPr>
          <w:rFonts w:cs="Arial"/>
          <w:lang w:val="sl-SI"/>
        </w:rPr>
        <w:t xml:space="preserve">dostopni </w:t>
      </w:r>
      <w:r w:rsidR="00EE189B" w:rsidRPr="00D32F4A">
        <w:rPr>
          <w:rFonts w:cs="Arial"/>
          <w:lang w:val="sl-SI"/>
        </w:rPr>
        <w:t>na portalu</w:t>
      </w:r>
      <w:r w:rsidR="00486A69" w:rsidRPr="00D32F4A">
        <w:rPr>
          <w:rFonts w:cs="Arial"/>
          <w:lang w:val="sl-SI"/>
        </w:rPr>
        <w:t xml:space="preserve"> AJPES.</w:t>
      </w:r>
    </w:p>
    <w:p w:rsidR="00426861" w:rsidRPr="00D32F4A" w:rsidRDefault="00FD11D3" w:rsidP="00FD11D3">
      <w:pPr>
        <w:pStyle w:val="Odstavek"/>
        <w:numPr>
          <w:ilvl w:val="0"/>
          <w:numId w:val="21"/>
        </w:numPr>
        <w:spacing w:before="120" w:line="23" w:lineRule="atLeast"/>
        <w:ind w:left="0" w:right="113" w:firstLine="0"/>
        <w:rPr>
          <w:rFonts w:cs="Arial"/>
          <w:lang w:val="sl-SI"/>
        </w:rPr>
      </w:pPr>
      <w:r w:rsidRPr="00D32F4A">
        <w:rPr>
          <w:rFonts w:cs="Arial"/>
          <w:lang w:val="sl-SI"/>
        </w:rPr>
        <w:t xml:space="preserve"> </w:t>
      </w:r>
      <w:r w:rsidR="00426861" w:rsidRPr="00D32F4A">
        <w:rPr>
          <w:rFonts w:cs="Arial"/>
          <w:lang w:val="sl-SI"/>
        </w:rPr>
        <w:t xml:space="preserve">AJPES omogoča iskanje </w:t>
      </w:r>
      <w:r w:rsidR="00EF540F" w:rsidRPr="00D32F4A">
        <w:rPr>
          <w:rFonts w:cs="Arial"/>
          <w:lang w:val="sl-SI"/>
        </w:rPr>
        <w:t>javnih podatkov v registru</w:t>
      </w:r>
      <w:r w:rsidR="00426861" w:rsidRPr="00D32F4A">
        <w:rPr>
          <w:rFonts w:cs="Arial"/>
          <w:lang w:val="sl-SI"/>
        </w:rPr>
        <w:t xml:space="preserve"> po več kriterijih, na podlagi katerih se prikažejo </w:t>
      </w:r>
      <w:r w:rsidR="003B41D1" w:rsidRPr="00D32F4A">
        <w:rPr>
          <w:rFonts w:cs="Arial"/>
          <w:lang w:val="sl-SI"/>
        </w:rPr>
        <w:t xml:space="preserve">seznami </w:t>
      </w:r>
      <w:r w:rsidR="00426861" w:rsidRPr="00D32F4A">
        <w:rPr>
          <w:rFonts w:cs="Arial"/>
          <w:lang w:val="sl-SI"/>
        </w:rPr>
        <w:t>poslovni</w:t>
      </w:r>
      <w:r w:rsidR="003B41D1" w:rsidRPr="00D32F4A">
        <w:rPr>
          <w:rFonts w:cs="Arial"/>
          <w:lang w:val="sl-SI"/>
        </w:rPr>
        <w:t>h</w:t>
      </w:r>
      <w:r w:rsidR="00426861" w:rsidRPr="00D32F4A">
        <w:rPr>
          <w:rFonts w:cs="Arial"/>
          <w:lang w:val="sl-SI"/>
        </w:rPr>
        <w:t xml:space="preserve"> subjekt</w:t>
      </w:r>
      <w:r w:rsidR="003B41D1" w:rsidRPr="00D32F4A">
        <w:rPr>
          <w:rFonts w:cs="Arial"/>
          <w:lang w:val="sl-SI"/>
        </w:rPr>
        <w:t>ov</w:t>
      </w:r>
      <w:r w:rsidR="00426861" w:rsidRPr="00D32F4A">
        <w:rPr>
          <w:rFonts w:cs="Arial"/>
          <w:lang w:val="sl-SI"/>
        </w:rPr>
        <w:t>, ki ustrezajo izbranim kriterijem.</w:t>
      </w:r>
      <w:r w:rsidR="0098055B" w:rsidRPr="00D32F4A">
        <w:rPr>
          <w:rFonts w:cs="Arial"/>
          <w:lang w:val="sl-SI"/>
        </w:rPr>
        <w:t xml:space="preserve"> Omogočeno je iskanje poslovnih </w:t>
      </w:r>
      <w:r w:rsidR="00C817CD" w:rsidRPr="00D32F4A">
        <w:rPr>
          <w:rFonts w:cs="Arial"/>
          <w:lang w:val="sl-SI"/>
        </w:rPr>
        <w:t>subjektov</w:t>
      </w:r>
      <w:r w:rsidR="0098055B" w:rsidRPr="00D32F4A">
        <w:rPr>
          <w:rFonts w:cs="Arial"/>
          <w:lang w:val="sl-SI"/>
        </w:rPr>
        <w:t xml:space="preserve"> </w:t>
      </w:r>
      <w:r w:rsidR="005E669A" w:rsidRPr="00D32F4A">
        <w:rPr>
          <w:rFonts w:cs="Arial"/>
          <w:lang w:val="sl-SI"/>
        </w:rPr>
        <w:t xml:space="preserve">vsaj po </w:t>
      </w:r>
      <w:r w:rsidR="0098055B" w:rsidRPr="00D32F4A">
        <w:rPr>
          <w:rFonts w:cs="Arial"/>
          <w:lang w:val="sl-SI"/>
        </w:rPr>
        <w:t xml:space="preserve">naslednjih kriterijih: </w:t>
      </w:r>
      <w:r w:rsidR="00C817CD" w:rsidRPr="00D32F4A">
        <w:rPr>
          <w:rFonts w:cs="Arial"/>
          <w:lang w:val="sl-SI"/>
        </w:rPr>
        <w:t>matičn</w:t>
      </w:r>
      <w:r w:rsidR="00EA0598" w:rsidRPr="00D32F4A">
        <w:rPr>
          <w:rFonts w:cs="Arial"/>
          <w:lang w:val="sl-SI"/>
        </w:rPr>
        <w:t>i</w:t>
      </w:r>
      <w:r w:rsidR="00C817CD" w:rsidRPr="00D32F4A">
        <w:rPr>
          <w:rFonts w:cs="Arial"/>
          <w:lang w:val="sl-SI"/>
        </w:rPr>
        <w:t xml:space="preserve"> številk</w:t>
      </w:r>
      <w:r w:rsidR="00EA0598" w:rsidRPr="00D32F4A">
        <w:rPr>
          <w:rFonts w:cs="Arial"/>
          <w:lang w:val="sl-SI"/>
        </w:rPr>
        <w:t>i</w:t>
      </w:r>
      <w:r w:rsidR="00C817CD" w:rsidRPr="00D32F4A">
        <w:rPr>
          <w:rFonts w:cs="Arial"/>
          <w:lang w:val="sl-SI"/>
        </w:rPr>
        <w:t>, davčn</w:t>
      </w:r>
      <w:r w:rsidR="00EA0598" w:rsidRPr="00D32F4A">
        <w:rPr>
          <w:rFonts w:cs="Arial"/>
          <w:lang w:val="sl-SI"/>
        </w:rPr>
        <w:t>i</w:t>
      </w:r>
      <w:r w:rsidR="00C817CD" w:rsidRPr="00D32F4A">
        <w:rPr>
          <w:rFonts w:cs="Arial"/>
          <w:lang w:val="sl-SI"/>
        </w:rPr>
        <w:t xml:space="preserve"> številk</w:t>
      </w:r>
      <w:r w:rsidR="00EA0598" w:rsidRPr="00D32F4A">
        <w:rPr>
          <w:rFonts w:cs="Arial"/>
          <w:lang w:val="sl-SI"/>
        </w:rPr>
        <w:t>i</w:t>
      </w:r>
      <w:r w:rsidR="00C817CD" w:rsidRPr="00D32F4A">
        <w:rPr>
          <w:rFonts w:cs="Arial"/>
          <w:lang w:val="sl-SI"/>
        </w:rPr>
        <w:t>, firm</w:t>
      </w:r>
      <w:r w:rsidR="00EA0598" w:rsidRPr="00D32F4A">
        <w:rPr>
          <w:rFonts w:cs="Arial"/>
          <w:lang w:val="sl-SI"/>
        </w:rPr>
        <w:t>i</w:t>
      </w:r>
      <w:r w:rsidR="00EF540F" w:rsidRPr="00D32F4A">
        <w:rPr>
          <w:rFonts w:cs="Arial"/>
          <w:lang w:val="sl-SI"/>
        </w:rPr>
        <w:t xml:space="preserve"> ali imenu</w:t>
      </w:r>
      <w:r w:rsidR="003B41D1" w:rsidRPr="00D32F4A">
        <w:rPr>
          <w:rFonts w:cs="Arial"/>
          <w:lang w:val="sl-SI"/>
        </w:rPr>
        <w:t xml:space="preserve"> </w:t>
      </w:r>
      <w:r w:rsidR="00B12FDA" w:rsidRPr="00D32F4A">
        <w:rPr>
          <w:rFonts w:cs="Arial"/>
          <w:lang w:val="sl-SI"/>
        </w:rPr>
        <w:t>ter</w:t>
      </w:r>
      <w:r w:rsidR="00C817CD" w:rsidRPr="00D32F4A">
        <w:rPr>
          <w:rFonts w:cs="Arial"/>
          <w:lang w:val="sl-SI"/>
        </w:rPr>
        <w:t xml:space="preserve"> naslov</w:t>
      </w:r>
      <w:r w:rsidR="00EA0598" w:rsidRPr="00D32F4A">
        <w:rPr>
          <w:rFonts w:cs="Arial"/>
          <w:lang w:val="sl-SI"/>
        </w:rPr>
        <w:t>u</w:t>
      </w:r>
      <w:r w:rsidR="003B41D1" w:rsidRPr="00D32F4A">
        <w:rPr>
          <w:rFonts w:cs="Arial"/>
          <w:lang w:val="sl-SI"/>
        </w:rPr>
        <w:t>. Z izborom posameznega poslovnega subjekta s seznama se prikažejo javni podatki o dejanskih lastnikih izbranega poslovnega subjekta.</w:t>
      </w:r>
    </w:p>
    <w:p w:rsidR="00C93E97" w:rsidRPr="00D32F4A" w:rsidRDefault="00FD11D3" w:rsidP="00FD11D3">
      <w:pPr>
        <w:pStyle w:val="Odstavek"/>
        <w:numPr>
          <w:ilvl w:val="0"/>
          <w:numId w:val="21"/>
        </w:numPr>
        <w:spacing w:before="120" w:line="23" w:lineRule="atLeast"/>
        <w:ind w:left="0" w:right="113" w:firstLine="0"/>
        <w:rPr>
          <w:rFonts w:cs="Arial"/>
          <w:lang w:val="sl-SI"/>
        </w:rPr>
      </w:pPr>
      <w:r w:rsidRPr="00D32F4A">
        <w:rPr>
          <w:rFonts w:cs="Arial"/>
          <w:lang w:val="sl-SI"/>
        </w:rPr>
        <w:t xml:space="preserve"> </w:t>
      </w:r>
      <w:r w:rsidR="00C93E97" w:rsidRPr="00D32F4A">
        <w:rPr>
          <w:rFonts w:cs="Arial"/>
          <w:lang w:val="sl-SI"/>
        </w:rPr>
        <w:t xml:space="preserve">Podatki, ki se vodijo v </w:t>
      </w:r>
      <w:r w:rsidR="00057D8A" w:rsidRPr="00D32F4A">
        <w:rPr>
          <w:rFonts w:cs="Arial"/>
          <w:lang w:val="sl-SI"/>
        </w:rPr>
        <w:t>registru</w:t>
      </w:r>
      <w:r w:rsidR="00C93E97" w:rsidRPr="00D32F4A">
        <w:rPr>
          <w:rFonts w:cs="Arial"/>
          <w:lang w:val="sl-SI"/>
        </w:rPr>
        <w:t xml:space="preserve"> </w:t>
      </w:r>
      <w:r w:rsidR="00AA017F" w:rsidRPr="00D32F4A">
        <w:rPr>
          <w:rFonts w:cs="Arial"/>
          <w:lang w:val="sl-SI"/>
        </w:rPr>
        <w:t>,</w:t>
      </w:r>
      <w:r w:rsidR="00C93E97" w:rsidRPr="00D32F4A">
        <w:rPr>
          <w:rFonts w:cs="Arial"/>
          <w:lang w:val="sl-SI"/>
        </w:rPr>
        <w:t xml:space="preserve"> so javni, razen </w:t>
      </w:r>
      <w:r w:rsidR="00AC2E4D" w:rsidRPr="00D32F4A">
        <w:rPr>
          <w:rFonts w:cs="Arial"/>
          <w:lang w:val="sl-SI"/>
        </w:rPr>
        <w:t xml:space="preserve">podatkov </w:t>
      </w:r>
      <w:r w:rsidR="00C93E97" w:rsidRPr="00D32F4A">
        <w:rPr>
          <w:rFonts w:cs="Arial"/>
          <w:lang w:val="sl-SI"/>
        </w:rPr>
        <w:t>o datumu rojstva, davčni številki in državljanstvu deja</w:t>
      </w:r>
      <w:r w:rsidR="00F86FFE" w:rsidRPr="00D32F4A">
        <w:rPr>
          <w:rFonts w:cs="Arial"/>
          <w:lang w:val="sl-SI"/>
        </w:rPr>
        <w:t xml:space="preserve">nskih lastnikov </w:t>
      </w:r>
      <w:r w:rsidR="00217F3E" w:rsidRPr="00D32F4A">
        <w:rPr>
          <w:rFonts w:cs="Arial"/>
          <w:lang w:val="sl-SI"/>
        </w:rPr>
        <w:t>poslovnih subjektov</w:t>
      </w:r>
      <w:r w:rsidR="00F86FFE" w:rsidRPr="00D32F4A">
        <w:rPr>
          <w:rFonts w:cs="Arial"/>
          <w:lang w:val="sl-SI"/>
        </w:rPr>
        <w:t xml:space="preserve">, ki so </w:t>
      </w:r>
      <w:r w:rsidR="00EE189B" w:rsidRPr="00D32F4A">
        <w:rPr>
          <w:rFonts w:cs="Arial"/>
          <w:lang w:val="sl-SI"/>
        </w:rPr>
        <w:t>na</w:t>
      </w:r>
      <w:r w:rsidR="00F86FFE" w:rsidRPr="00D32F4A">
        <w:rPr>
          <w:rFonts w:cs="Arial"/>
          <w:lang w:val="sl-SI"/>
        </w:rPr>
        <w:t xml:space="preserve"> portal</w:t>
      </w:r>
      <w:r w:rsidR="00EE189B" w:rsidRPr="00D32F4A">
        <w:rPr>
          <w:rFonts w:cs="Arial"/>
          <w:lang w:val="sl-SI"/>
        </w:rPr>
        <w:t>u</w:t>
      </w:r>
      <w:r w:rsidR="00F86FFE" w:rsidRPr="00D32F4A">
        <w:rPr>
          <w:rFonts w:cs="Arial"/>
          <w:lang w:val="sl-SI"/>
        </w:rPr>
        <w:t xml:space="preserve"> AJPES dostopni le pooblaščenim uporabnikom </w:t>
      </w:r>
      <w:r w:rsidR="00D2284B" w:rsidRPr="00D32F4A">
        <w:rPr>
          <w:rFonts w:cs="Arial"/>
          <w:lang w:val="sl-SI"/>
        </w:rPr>
        <w:t xml:space="preserve">v skladu </w:t>
      </w:r>
      <w:r w:rsidR="0037617A" w:rsidRPr="00D32F4A">
        <w:rPr>
          <w:rFonts w:cs="Arial"/>
          <w:lang w:val="sl-SI"/>
        </w:rPr>
        <w:t>z</w:t>
      </w:r>
      <w:r w:rsidR="00F86FFE" w:rsidRPr="00D32F4A">
        <w:rPr>
          <w:rFonts w:cs="Arial"/>
          <w:lang w:val="sl-SI"/>
        </w:rPr>
        <w:t xml:space="preserve"> </w:t>
      </w:r>
      <w:r w:rsidR="00A23F10" w:rsidRPr="00D32F4A">
        <w:rPr>
          <w:rFonts w:cs="Arial"/>
          <w:lang w:val="sl-SI"/>
        </w:rPr>
        <w:t>11</w:t>
      </w:r>
      <w:r w:rsidR="00F86FFE" w:rsidRPr="00D32F4A">
        <w:rPr>
          <w:rFonts w:cs="Arial"/>
          <w:lang w:val="sl-SI"/>
        </w:rPr>
        <w:t>. č</w:t>
      </w:r>
      <w:r w:rsidR="00D2284B" w:rsidRPr="00D32F4A">
        <w:rPr>
          <w:rFonts w:cs="Arial"/>
          <w:lang w:val="sl-SI"/>
        </w:rPr>
        <w:t>lenom</w:t>
      </w:r>
      <w:r w:rsidR="00F86FFE" w:rsidRPr="00D32F4A">
        <w:rPr>
          <w:rFonts w:cs="Arial"/>
          <w:lang w:val="sl-SI"/>
        </w:rPr>
        <w:t xml:space="preserve"> tega </w:t>
      </w:r>
      <w:r w:rsidR="00217F3E" w:rsidRPr="00D32F4A">
        <w:rPr>
          <w:rFonts w:cs="Arial"/>
          <w:lang w:val="sl-SI"/>
        </w:rPr>
        <w:t>p</w:t>
      </w:r>
      <w:r w:rsidR="00F86FFE" w:rsidRPr="00D32F4A">
        <w:rPr>
          <w:rFonts w:cs="Arial"/>
          <w:lang w:val="sl-SI"/>
        </w:rPr>
        <w:t>ravilnika.</w:t>
      </w:r>
    </w:p>
    <w:p w:rsidR="00177161" w:rsidRPr="00D32F4A" w:rsidRDefault="00FD11D3" w:rsidP="00FD11D3">
      <w:pPr>
        <w:pStyle w:val="Odstavek"/>
        <w:numPr>
          <w:ilvl w:val="0"/>
          <w:numId w:val="21"/>
        </w:numPr>
        <w:spacing w:before="120" w:line="23" w:lineRule="atLeast"/>
        <w:ind w:left="0" w:right="113" w:firstLine="0"/>
        <w:rPr>
          <w:rFonts w:cs="Arial"/>
          <w:lang w:val="sl-SI"/>
        </w:rPr>
      </w:pPr>
      <w:r w:rsidRPr="00D32F4A">
        <w:rPr>
          <w:rFonts w:cs="Arial"/>
          <w:lang w:val="sl-SI"/>
        </w:rPr>
        <w:t xml:space="preserve"> </w:t>
      </w:r>
      <w:r w:rsidR="003B41D1" w:rsidRPr="00D32F4A">
        <w:rPr>
          <w:rFonts w:cs="Arial"/>
          <w:lang w:val="sl-SI"/>
        </w:rPr>
        <w:t>Poleg zadnjega stanja javnih podatkov o dejanskih lastnikih je možen vpogled tudi v vse pretekle vpise, spremembe podatkov in izbrise dejan</w:t>
      </w:r>
      <w:r w:rsidR="005D1EBD" w:rsidRPr="00D32F4A">
        <w:rPr>
          <w:rFonts w:cs="Arial"/>
          <w:lang w:val="sl-SI"/>
        </w:rPr>
        <w:t>skih lastnikov izbranega poslovnega subjekta.</w:t>
      </w:r>
    </w:p>
    <w:p w:rsidR="00597DCD" w:rsidRPr="00D32F4A" w:rsidRDefault="00597DCD" w:rsidP="00FD11D3">
      <w:pPr>
        <w:pStyle w:val="Odstavek"/>
        <w:spacing w:before="120" w:line="23" w:lineRule="atLeast"/>
        <w:ind w:left="425" w:right="113" w:firstLine="0"/>
        <w:rPr>
          <w:rFonts w:cs="Arial"/>
          <w:lang w:val="sl-SI"/>
        </w:rPr>
      </w:pPr>
    </w:p>
    <w:p w:rsidR="00C06E87" w:rsidRPr="00D32F4A" w:rsidRDefault="000604FC" w:rsidP="00FD11D3">
      <w:pPr>
        <w:pStyle w:val="lennaslov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  <w:lang w:val="sl-SI"/>
        </w:rPr>
        <w:t>11</w:t>
      </w:r>
      <w:r w:rsidR="00C06E87" w:rsidRPr="00D32F4A">
        <w:rPr>
          <w:rFonts w:cs="Arial"/>
          <w:lang w:val="sl-SI"/>
        </w:rPr>
        <w:t>. člen</w:t>
      </w:r>
    </w:p>
    <w:p w:rsidR="00486A69" w:rsidRPr="00D32F4A" w:rsidRDefault="00C06E87" w:rsidP="00FD11D3">
      <w:pPr>
        <w:pStyle w:val="lennaslov"/>
        <w:spacing w:before="120" w:line="23" w:lineRule="atLeast"/>
        <w:ind w:left="426" w:right="113"/>
        <w:rPr>
          <w:rFonts w:cs="Arial"/>
          <w:lang w:val="sl-SI"/>
        </w:rPr>
      </w:pPr>
      <w:r w:rsidRPr="00D32F4A">
        <w:rPr>
          <w:rFonts w:cs="Arial"/>
          <w:lang w:val="sl-SI"/>
        </w:rPr>
        <w:t xml:space="preserve">(način </w:t>
      </w:r>
      <w:r w:rsidR="0003039A" w:rsidRPr="00D32F4A">
        <w:rPr>
          <w:rFonts w:cs="Arial"/>
          <w:lang w:val="sl-SI"/>
        </w:rPr>
        <w:t xml:space="preserve">dostopa </w:t>
      </w:r>
      <w:r w:rsidR="00F043F0" w:rsidRPr="00D32F4A">
        <w:rPr>
          <w:rFonts w:cs="Arial"/>
          <w:lang w:val="sl-SI"/>
        </w:rPr>
        <w:t xml:space="preserve">pooblaščenih uporabnikov </w:t>
      </w:r>
      <w:r w:rsidR="0003039A" w:rsidRPr="00D32F4A">
        <w:rPr>
          <w:rFonts w:cs="Arial"/>
          <w:lang w:val="sl-SI"/>
        </w:rPr>
        <w:t>do podatkov o dejanskih lastnikih</w:t>
      </w:r>
      <w:r w:rsidRPr="00D32F4A">
        <w:rPr>
          <w:rFonts w:cs="Arial"/>
          <w:lang w:val="sl-SI"/>
        </w:rPr>
        <w:t>)</w:t>
      </w:r>
    </w:p>
    <w:p w:rsidR="00486A69" w:rsidRPr="00D32F4A" w:rsidRDefault="00486A69" w:rsidP="00FD11D3">
      <w:pPr>
        <w:pStyle w:val="lennaslov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</w:p>
    <w:p w:rsidR="00164C63" w:rsidRPr="00D32F4A" w:rsidRDefault="00FD11D3" w:rsidP="00FD11D3">
      <w:pPr>
        <w:pStyle w:val="lennaslov"/>
        <w:numPr>
          <w:ilvl w:val="0"/>
          <w:numId w:val="22"/>
        </w:numPr>
        <w:spacing w:before="120" w:line="23" w:lineRule="atLeast"/>
        <w:ind w:left="0" w:right="113" w:firstLine="0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 xml:space="preserve"> </w:t>
      </w:r>
      <w:r w:rsidR="003B323B" w:rsidRPr="00D32F4A">
        <w:rPr>
          <w:rFonts w:cs="Arial"/>
          <w:b w:val="0"/>
          <w:lang w:val="sl-SI"/>
        </w:rPr>
        <w:t xml:space="preserve">Zavezanci iz 4. člena zakona, organi odkrivanja in pregona kaznivih dejanj, sodišča in nadzorni organi iz 139. člena zakona ter državni organi, kadar odločajo o pravicah subjektov, ki imajo finančne posledice za </w:t>
      </w:r>
      <w:r w:rsidR="008A375E" w:rsidRPr="00D32F4A">
        <w:rPr>
          <w:rFonts w:cs="Arial"/>
          <w:b w:val="0"/>
          <w:lang w:val="sl-SI"/>
        </w:rPr>
        <w:t xml:space="preserve">državni </w:t>
      </w:r>
      <w:r w:rsidR="003B323B" w:rsidRPr="00D32F4A">
        <w:rPr>
          <w:rFonts w:cs="Arial"/>
          <w:b w:val="0"/>
          <w:lang w:val="sl-SI"/>
        </w:rPr>
        <w:t>proračun, imajo neposredn</w:t>
      </w:r>
      <w:r w:rsidR="008F1443" w:rsidRPr="00D32F4A">
        <w:rPr>
          <w:rFonts w:cs="Arial"/>
          <w:b w:val="0"/>
          <w:lang w:val="sl-SI"/>
        </w:rPr>
        <w:t>i</w:t>
      </w:r>
      <w:r w:rsidR="003B323B" w:rsidRPr="00D32F4A">
        <w:rPr>
          <w:rFonts w:cs="Arial"/>
          <w:b w:val="0"/>
          <w:lang w:val="sl-SI"/>
        </w:rPr>
        <w:t xml:space="preserve"> elektronski dostop do vseh podatkov o dejanskih lastnikih, </w:t>
      </w:r>
      <w:r w:rsidR="0014409B" w:rsidRPr="00D32F4A">
        <w:rPr>
          <w:rFonts w:cs="Arial"/>
          <w:b w:val="0"/>
          <w:lang w:val="sl-SI"/>
        </w:rPr>
        <w:t>vpisanih</w:t>
      </w:r>
      <w:r w:rsidR="003B323B" w:rsidRPr="00D32F4A">
        <w:rPr>
          <w:rFonts w:cs="Arial"/>
          <w:b w:val="0"/>
          <w:lang w:val="sl-SI"/>
        </w:rPr>
        <w:t xml:space="preserve"> v register pod pogoji, navedeni</w:t>
      </w:r>
      <w:r w:rsidR="0014409B" w:rsidRPr="00D32F4A">
        <w:rPr>
          <w:rFonts w:cs="Arial"/>
          <w:b w:val="0"/>
          <w:lang w:val="sl-SI"/>
        </w:rPr>
        <w:t>mi</w:t>
      </w:r>
      <w:r w:rsidR="003B323B" w:rsidRPr="00D32F4A">
        <w:rPr>
          <w:rFonts w:cs="Arial"/>
          <w:b w:val="0"/>
          <w:lang w:val="sl-SI"/>
        </w:rPr>
        <w:t xml:space="preserve"> v zakonu</w:t>
      </w:r>
      <w:r w:rsidR="00A70461" w:rsidRPr="00D32F4A">
        <w:rPr>
          <w:rFonts w:cs="Arial"/>
          <w:b w:val="0"/>
          <w:lang w:val="sl-SI"/>
        </w:rPr>
        <w:t>,</w:t>
      </w:r>
      <w:r w:rsidR="003B323B" w:rsidRPr="00D32F4A">
        <w:rPr>
          <w:rFonts w:cs="Arial"/>
          <w:b w:val="0"/>
          <w:lang w:val="sl-SI"/>
        </w:rPr>
        <w:t xml:space="preserve"> in </w:t>
      </w:r>
      <w:r w:rsidR="008F1443" w:rsidRPr="00D32F4A">
        <w:rPr>
          <w:rFonts w:cs="Arial"/>
          <w:b w:val="0"/>
          <w:lang w:val="sl-SI"/>
        </w:rPr>
        <w:t xml:space="preserve">na </w:t>
      </w:r>
      <w:r w:rsidR="003B323B" w:rsidRPr="00D32F4A">
        <w:rPr>
          <w:rFonts w:cs="Arial"/>
          <w:b w:val="0"/>
          <w:lang w:val="sl-SI"/>
        </w:rPr>
        <w:t xml:space="preserve">način, ki omogoča ugotovitev, ali je določena oseba dejanski lastnik poslovnega subjekta in </w:t>
      </w:r>
      <w:r w:rsidR="00A13A2B" w:rsidRPr="00D32F4A">
        <w:rPr>
          <w:rFonts w:cs="Arial"/>
          <w:b w:val="0"/>
          <w:lang w:val="sl-SI"/>
        </w:rPr>
        <w:t>v katerem poslovnem subjektu je vpisan</w:t>
      </w:r>
      <w:r w:rsidR="00600AB3" w:rsidRPr="00D32F4A">
        <w:rPr>
          <w:rFonts w:cs="Arial"/>
          <w:b w:val="0"/>
          <w:lang w:val="sl-SI"/>
        </w:rPr>
        <w:t>a</w:t>
      </w:r>
      <w:r w:rsidR="00A13A2B" w:rsidRPr="00D32F4A">
        <w:rPr>
          <w:rFonts w:cs="Arial"/>
          <w:b w:val="0"/>
          <w:lang w:val="sl-SI"/>
        </w:rPr>
        <w:t xml:space="preserve"> kot </w:t>
      </w:r>
      <w:r w:rsidR="003B323B" w:rsidRPr="00D32F4A">
        <w:rPr>
          <w:rFonts w:cs="Arial"/>
          <w:b w:val="0"/>
          <w:lang w:val="sl-SI"/>
        </w:rPr>
        <w:t>dejanski lastnik.</w:t>
      </w:r>
    </w:p>
    <w:p w:rsidR="00164C63" w:rsidRPr="00D32F4A" w:rsidRDefault="00FD11D3" w:rsidP="00FD11D3">
      <w:pPr>
        <w:pStyle w:val="lennaslov"/>
        <w:numPr>
          <w:ilvl w:val="0"/>
          <w:numId w:val="22"/>
        </w:numPr>
        <w:spacing w:before="120" w:line="23" w:lineRule="atLeast"/>
        <w:ind w:left="0" w:right="113" w:firstLine="0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 xml:space="preserve"> </w:t>
      </w:r>
      <w:r w:rsidR="00AC2E4D" w:rsidRPr="00D32F4A">
        <w:rPr>
          <w:rFonts w:cs="Arial"/>
          <w:b w:val="0"/>
          <w:lang w:val="sl-SI"/>
        </w:rPr>
        <w:t xml:space="preserve">Zahtevo za dostop do </w:t>
      </w:r>
      <w:r w:rsidR="00D44BB0" w:rsidRPr="00D32F4A">
        <w:rPr>
          <w:rFonts w:cs="Arial"/>
          <w:b w:val="0"/>
          <w:lang w:val="sl-SI"/>
        </w:rPr>
        <w:t>podatkov</w:t>
      </w:r>
      <w:r w:rsidR="00A21B8D" w:rsidRPr="00D32F4A">
        <w:rPr>
          <w:rFonts w:cs="Arial"/>
          <w:b w:val="0"/>
          <w:lang w:val="sl-SI"/>
        </w:rPr>
        <w:t xml:space="preserve"> o dejanskih lastnikih vloži</w:t>
      </w:r>
      <w:r w:rsidR="00AC2E4D" w:rsidRPr="00D32F4A">
        <w:rPr>
          <w:rFonts w:cs="Arial"/>
          <w:b w:val="0"/>
          <w:lang w:val="sl-SI"/>
        </w:rPr>
        <w:t xml:space="preserve"> </w:t>
      </w:r>
      <w:r w:rsidR="008F1443" w:rsidRPr="00D32F4A">
        <w:rPr>
          <w:rFonts w:cs="Arial"/>
          <w:b w:val="0"/>
          <w:lang w:val="sl-SI"/>
        </w:rPr>
        <w:t>zastopnik upravičenca iz prejšnjega odstavka</w:t>
      </w:r>
      <w:r w:rsidR="00AC2E4D" w:rsidRPr="00D32F4A">
        <w:rPr>
          <w:rFonts w:cs="Arial"/>
          <w:b w:val="0"/>
          <w:lang w:val="sl-SI"/>
        </w:rPr>
        <w:t xml:space="preserve">. Zahteva se vloži </w:t>
      </w:r>
      <w:r w:rsidR="00D44BB0" w:rsidRPr="00D32F4A">
        <w:rPr>
          <w:rFonts w:cs="Arial"/>
          <w:b w:val="0"/>
          <w:lang w:val="sl-SI"/>
        </w:rPr>
        <w:t xml:space="preserve">v elektronski obliki </w:t>
      </w:r>
      <w:r w:rsidR="00672C64" w:rsidRPr="00D32F4A">
        <w:rPr>
          <w:rFonts w:cs="Arial"/>
          <w:b w:val="0"/>
          <w:lang w:val="sl-SI"/>
        </w:rPr>
        <w:t xml:space="preserve">v </w:t>
      </w:r>
      <w:r w:rsidR="00F0295E" w:rsidRPr="00D32F4A">
        <w:rPr>
          <w:rFonts w:cs="Arial"/>
          <w:b w:val="0"/>
          <w:lang w:val="sl-SI"/>
        </w:rPr>
        <w:t>spletn</w:t>
      </w:r>
      <w:r w:rsidR="00672C64" w:rsidRPr="00D32F4A">
        <w:rPr>
          <w:rFonts w:cs="Arial"/>
          <w:b w:val="0"/>
          <w:lang w:val="sl-SI"/>
        </w:rPr>
        <w:t>i</w:t>
      </w:r>
      <w:r w:rsidR="00F0295E" w:rsidRPr="00D32F4A">
        <w:rPr>
          <w:rFonts w:cs="Arial"/>
          <w:b w:val="0"/>
          <w:lang w:val="sl-SI"/>
        </w:rPr>
        <w:t xml:space="preserve"> </w:t>
      </w:r>
      <w:proofErr w:type="spellStart"/>
      <w:r w:rsidR="00AC2E4D" w:rsidRPr="00D32F4A">
        <w:rPr>
          <w:rFonts w:cs="Arial"/>
          <w:b w:val="0"/>
          <w:lang w:val="sl-SI"/>
        </w:rPr>
        <w:t>aplikacij</w:t>
      </w:r>
      <w:r w:rsidR="00672C64" w:rsidRPr="00D32F4A">
        <w:rPr>
          <w:rFonts w:cs="Arial"/>
          <w:b w:val="0"/>
          <w:lang w:val="sl-SI"/>
        </w:rPr>
        <w:t>i</w:t>
      </w:r>
      <w:r w:rsidR="00AC2E4D" w:rsidRPr="00D32F4A">
        <w:rPr>
          <w:rFonts w:cs="Arial"/>
          <w:b w:val="0"/>
          <w:lang w:val="sl-SI"/>
        </w:rPr>
        <w:t>e</w:t>
      </w:r>
      <w:proofErr w:type="spellEnd"/>
      <w:r w:rsidR="00AC2E4D" w:rsidRPr="00D32F4A">
        <w:rPr>
          <w:rFonts w:cs="Arial"/>
          <w:b w:val="0"/>
          <w:lang w:val="sl-SI"/>
        </w:rPr>
        <w:t xml:space="preserve"> na portalu AJPES</w:t>
      </w:r>
      <w:r w:rsidR="00D44BB0" w:rsidRPr="00D32F4A">
        <w:rPr>
          <w:rFonts w:cs="Arial"/>
          <w:b w:val="0"/>
          <w:lang w:val="sl-SI"/>
        </w:rPr>
        <w:t>.</w:t>
      </w:r>
    </w:p>
    <w:p w:rsidR="009777C3" w:rsidRPr="00D32F4A" w:rsidRDefault="00FD11D3" w:rsidP="00FD11D3">
      <w:pPr>
        <w:numPr>
          <w:ilvl w:val="0"/>
          <w:numId w:val="22"/>
        </w:numPr>
        <w:spacing w:before="120" w:line="23" w:lineRule="atLeast"/>
        <w:ind w:left="0" w:firstLine="0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 xml:space="preserve"> </w:t>
      </w:r>
      <w:r w:rsidR="00957614" w:rsidRPr="00D32F4A">
        <w:rPr>
          <w:rFonts w:cs="Arial"/>
          <w:szCs w:val="22"/>
          <w:lang w:eastAsia="x-none"/>
        </w:rPr>
        <w:t>Zahteva za neposredn</w:t>
      </w:r>
      <w:r w:rsidR="008F1443" w:rsidRPr="00D32F4A">
        <w:rPr>
          <w:rFonts w:cs="Arial"/>
          <w:szCs w:val="22"/>
          <w:lang w:eastAsia="x-none"/>
        </w:rPr>
        <w:t>i</w:t>
      </w:r>
      <w:r w:rsidR="00957614" w:rsidRPr="00D32F4A">
        <w:rPr>
          <w:rFonts w:cs="Arial"/>
          <w:szCs w:val="22"/>
          <w:lang w:eastAsia="x-none"/>
        </w:rPr>
        <w:t xml:space="preserve"> elektronski dostop do vseh podatkov o dejanskih lastnikih vsebuje naslednje podatke: matično številko upravičenca iz prvega odstavka tega člena, firmo</w:t>
      </w:r>
      <w:r w:rsidR="00910F33" w:rsidRPr="00D32F4A">
        <w:rPr>
          <w:rFonts w:cs="Arial"/>
          <w:szCs w:val="22"/>
          <w:lang w:eastAsia="x-none"/>
        </w:rPr>
        <w:t xml:space="preserve"> ali ime</w:t>
      </w:r>
      <w:r w:rsidR="00957614" w:rsidRPr="00D32F4A">
        <w:rPr>
          <w:rFonts w:cs="Arial"/>
          <w:szCs w:val="22"/>
          <w:lang w:eastAsia="x-none"/>
        </w:rPr>
        <w:t>, ime in priimek vlagatelja zahteve ter navedbo pravne podlage za dostop do osebnih podatkov o dejanskih lastnikih. Vlagatelj hkrati z vložitvijo zahteve potrdi seznanitev z določbami s področja varovanja osebnih podatkov in odgovornostjo v primeru kršitve zakona, ki ureja varstvo osebnih podatkov.</w:t>
      </w:r>
    </w:p>
    <w:p w:rsidR="00957614" w:rsidRPr="00D32F4A" w:rsidRDefault="00FD11D3" w:rsidP="00FD11D3">
      <w:pPr>
        <w:numPr>
          <w:ilvl w:val="0"/>
          <w:numId w:val="22"/>
        </w:numPr>
        <w:spacing w:before="120" w:line="23" w:lineRule="atLeast"/>
        <w:ind w:left="0" w:firstLine="0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 xml:space="preserve"> </w:t>
      </w:r>
      <w:r w:rsidR="009777C3" w:rsidRPr="00D32F4A">
        <w:rPr>
          <w:rFonts w:cs="Arial"/>
          <w:szCs w:val="22"/>
          <w:lang w:eastAsia="x-none"/>
        </w:rPr>
        <w:t>Po prejemu zahteve AJPES preveri</w:t>
      </w:r>
      <w:r w:rsidR="00467E39" w:rsidRPr="00D32F4A">
        <w:rPr>
          <w:rFonts w:cs="Arial"/>
          <w:szCs w:val="22"/>
          <w:lang w:eastAsia="x-none"/>
        </w:rPr>
        <w:t>,</w:t>
      </w:r>
      <w:r w:rsidR="009777C3" w:rsidRPr="00D32F4A">
        <w:rPr>
          <w:rFonts w:cs="Arial"/>
          <w:szCs w:val="22"/>
          <w:lang w:eastAsia="x-none"/>
        </w:rPr>
        <w:t xml:space="preserve"> ali je vlagatelj zahteve upravičen do zaščitenega vpogleda v vse podatke v registru. V primeru pozitivne rešitve </w:t>
      </w:r>
      <w:r w:rsidR="004126F5" w:rsidRPr="00D32F4A">
        <w:rPr>
          <w:rFonts w:cs="Arial"/>
          <w:szCs w:val="22"/>
          <w:lang w:eastAsia="x-none"/>
        </w:rPr>
        <w:t xml:space="preserve">zahteve </w:t>
      </w:r>
      <w:r w:rsidR="009777C3" w:rsidRPr="00D32F4A">
        <w:rPr>
          <w:rFonts w:cs="Arial"/>
          <w:szCs w:val="22"/>
          <w:lang w:eastAsia="x-none"/>
        </w:rPr>
        <w:t xml:space="preserve">AJPES upravičenca vpiše  v seznam upravičencev do vseh podatkov v registru. </w:t>
      </w:r>
    </w:p>
    <w:p w:rsidR="00910F33" w:rsidRPr="00D32F4A" w:rsidRDefault="00FD11D3" w:rsidP="00FD11D3">
      <w:pPr>
        <w:numPr>
          <w:ilvl w:val="0"/>
          <w:numId w:val="22"/>
        </w:numPr>
        <w:spacing w:before="120" w:line="23" w:lineRule="atLeast"/>
        <w:ind w:left="0" w:firstLine="0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lastRenderedPageBreak/>
        <w:t xml:space="preserve"> </w:t>
      </w:r>
      <w:r w:rsidR="00957614" w:rsidRPr="00D32F4A">
        <w:rPr>
          <w:rFonts w:cs="Arial"/>
          <w:szCs w:val="22"/>
          <w:lang w:eastAsia="x-none"/>
        </w:rPr>
        <w:t xml:space="preserve">Na podlagi iskanja poslovnih subjektov po kriterijih v skladu z drugim odstavkom </w:t>
      </w:r>
      <w:r w:rsidR="00A23F10" w:rsidRPr="00D32F4A">
        <w:rPr>
          <w:rFonts w:cs="Arial"/>
          <w:szCs w:val="22"/>
          <w:lang w:eastAsia="x-none"/>
        </w:rPr>
        <w:t>10</w:t>
      </w:r>
      <w:r w:rsidR="00957614" w:rsidRPr="00D32F4A">
        <w:rPr>
          <w:rFonts w:cs="Arial"/>
          <w:szCs w:val="22"/>
          <w:lang w:eastAsia="x-none"/>
        </w:rPr>
        <w:t>. člena tega pravilnika se z izborom posameznega poslovnega subjekta s seznama prikažejo vsi podatki o dejanskih lastnikih izbranega poslovnega subjekta.</w:t>
      </w:r>
    </w:p>
    <w:p w:rsidR="00910F33" w:rsidRPr="00D32F4A" w:rsidRDefault="00FD11D3" w:rsidP="00FD11D3">
      <w:pPr>
        <w:numPr>
          <w:ilvl w:val="0"/>
          <w:numId w:val="22"/>
        </w:numPr>
        <w:spacing w:before="120" w:line="23" w:lineRule="atLeast"/>
        <w:ind w:left="0" w:firstLine="0"/>
        <w:rPr>
          <w:rFonts w:cs="Arial"/>
          <w:szCs w:val="22"/>
          <w:lang w:eastAsia="x-none"/>
        </w:rPr>
      </w:pPr>
      <w:r w:rsidRPr="00D32F4A">
        <w:rPr>
          <w:rFonts w:cs="Arial"/>
          <w:szCs w:val="22"/>
          <w:lang w:eastAsia="x-none"/>
        </w:rPr>
        <w:t xml:space="preserve"> </w:t>
      </w:r>
      <w:r w:rsidR="00910F33" w:rsidRPr="00D32F4A">
        <w:rPr>
          <w:rFonts w:cs="Arial"/>
          <w:szCs w:val="22"/>
          <w:lang w:eastAsia="x-none"/>
        </w:rPr>
        <w:t xml:space="preserve">Upravičenci iz prvega odstavka tega člena lahko </w:t>
      </w:r>
      <w:r w:rsidR="00672C64" w:rsidRPr="00D32F4A">
        <w:rPr>
          <w:rFonts w:cs="Arial"/>
          <w:szCs w:val="22"/>
          <w:lang w:eastAsia="x-none"/>
        </w:rPr>
        <w:t>v</w:t>
      </w:r>
      <w:r w:rsidR="00910F33" w:rsidRPr="00D32F4A">
        <w:rPr>
          <w:rFonts w:cs="Arial"/>
          <w:szCs w:val="22"/>
          <w:lang w:eastAsia="x-none"/>
        </w:rPr>
        <w:t xml:space="preserve"> </w:t>
      </w:r>
      <w:r w:rsidR="00F0295E" w:rsidRPr="00D32F4A">
        <w:rPr>
          <w:rFonts w:cs="Arial"/>
          <w:szCs w:val="22"/>
          <w:lang w:eastAsia="x-none"/>
        </w:rPr>
        <w:t>spletn</w:t>
      </w:r>
      <w:r w:rsidR="00672C64" w:rsidRPr="00D32F4A">
        <w:rPr>
          <w:rFonts w:cs="Arial"/>
          <w:szCs w:val="22"/>
          <w:lang w:eastAsia="x-none"/>
        </w:rPr>
        <w:t>i</w:t>
      </w:r>
      <w:r w:rsidR="00F0295E" w:rsidRPr="00D32F4A">
        <w:rPr>
          <w:rFonts w:cs="Arial"/>
          <w:szCs w:val="22"/>
          <w:lang w:eastAsia="x-none"/>
        </w:rPr>
        <w:t xml:space="preserve"> </w:t>
      </w:r>
      <w:r w:rsidR="00910F33" w:rsidRPr="00D32F4A">
        <w:rPr>
          <w:rFonts w:cs="Arial"/>
          <w:szCs w:val="22"/>
          <w:lang w:eastAsia="x-none"/>
        </w:rPr>
        <w:t>aplikacij</w:t>
      </w:r>
      <w:r w:rsidR="00672C64" w:rsidRPr="00D32F4A">
        <w:rPr>
          <w:rFonts w:cs="Arial"/>
          <w:szCs w:val="22"/>
          <w:lang w:eastAsia="x-none"/>
        </w:rPr>
        <w:t>i</w:t>
      </w:r>
      <w:r w:rsidR="00910F33" w:rsidRPr="00D32F4A">
        <w:rPr>
          <w:rFonts w:cs="Arial"/>
          <w:szCs w:val="22"/>
          <w:lang w:eastAsia="x-none"/>
        </w:rPr>
        <w:t xml:space="preserve"> na portalu AJPES z uporabo kombinacije osebnega imena in davčne številke, osebnega imena in datuma rojstva ali kombinacije osebnega imena in naslova stalnega prebivališča, vpisanega v register, pridobijo podatke o tem, v katerih poslovnih subjektih se vpisana fizična oseba pojavlja kot dejanski lastnik.</w:t>
      </w:r>
    </w:p>
    <w:p w:rsidR="00C06E87" w:rsidRPr="00D32F4A" w:rsidRDefault="00FD11D3" w:rsidP="00FD11D3">
      <w:pPr>
        <w:pStyle w:val="lennaslov"/>
        <w:numPr>
          <w:ilvl w:val="0"/>
          <w:numId w:val="22"/>
        </w:numPr>
        <w:spacing w:before="120" w:line="23" w:lineRule="atLeast"/>
        <w:ind w:left="0" w:right="113" w:firstLine="0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 xml:space="preserve"> </w:t>
      </w:r>
      <w:r w:rsidR="00910F33" w:rsidRPr="00D32F4A">
        <w:rPr>
          <w:rFonts w:cs="Arial"/>
          <w:b w:val="0"/>
          <w:lang w:val="sl-SI"/>
        </w:rPr>
        <w:t xml:space="preserve">Zavezancem iz 4. člena zakona </w:t>
      </w:r>
      <w:r w:rsidR="00597DCD" w:rsidRPr="00D32F4A">
        <w:rPr>
          <w:rFonts w:cs="Arial"/>
          <w:b w:val="0"/>
          <w:lang w:val="sl-SI"/>
        </w:rPr>
        <w:t>je</w:t>
      </w:r>
      <w:r w:rsidR="000257BF" w:rsidRPr="00D32F4A">
        <w:rPr>
          <w:rFonts w:cs="Arial"/>
          <w:b w:val="0"/>
          <w:lang w:val="sl-SI"/>
        </w:rPr>
        <w:t xml:space="preserve"> </w:t>
      </w:r>
      <w:r w:rsidR="00597DCD" w:rsidRPr="00D32F4A">
        <w:rPr>
          <w:rFonts w:cs="Arial"/>
          <w:b w:val="0"/>
          <w:lang w:val="sl-SI"/>
        </w:rPr>
        <w:t>dostop do podatkov</w:t>
      </w:r>
      <w:r w:rsidR="00910F33" w:rsidRPr="00D32F4A">
        <w:rPr>
          <w:rFonts w:cs="Arial"/>
          <w:b w:val="0"/>
          <w:lang w:val="sl-SI"/>
        </w:rPr>
        <w:t xml:space="preserve"> </w:t>
      </w:r>
      <w:r w:rsidR="000257BF" w:rsidRPr="00D32F4A">
        <w:rPr>
          <w:rFonts w:cs="Arial"/>
          <w:b w:val="0"/>
          <w:lang w:val="sl-SI"/>
        </w:rPr>
        <w:t xml:space="preserve">omogočen </w:t>
      </w:r>
      <w:r w:rsidR="0014409B" w:rsidRPr="00D32F4A">
        <w:rPr>
          <w:rFonts w:cs="Arial"/>
          <w:b w:val="0"/>
          <w:lang w:val="sl-SI"/>
        </w:rPr>
        <w:t>po</w:t>
      </w:r>
      <w:r w:rsidR="00910F33" w:rsidRPr="00D32F4A">
        <w:rPr>
          <w:rFonts w:cs="Arial"/>
          <w:b w:val="0"/>
          <w:lang w:val="sl-SI"/>
        </w:rPr>
        <w:t xml:space="preserve"> </w:t>
      </w:r>
      <w:r w:rsidR="0014409B" w:rsidRPr="00D32F4A">
        <w:rPr>
          <w:rFonts w:cs="Arial"/>
          <w:b w:val="0"/>
          <w:lang w:val="sl-SI"/>
        </w:rPr>
        <w:t xml:space="preserve">tarifi </w:t>
      </w:r>
      <w:r w:rsidR="00910F33" w:rsidRPr="00D32F4A">
        <w:rPr>
          <w:rFonts w:cs="Arial"/>
          <w:b w:val="0"/>
          <w:lang w:val="sl-SI"/>
        </w:rPr>
        <w:t xml:space="preserve">AJPES, ki določa nadomestilo za posredovanje teh podatkov. Organom odkrivanja in pregona kaznivih dejanj, sodiščem in nadzornim organom iz 139. člena zakona ter državnim organom, kadar odločajo o pravicah subjektov, ki imajo finančne posledice za državni proračun, so podatki </w:t>
      </w:r>
      <w:r w:rsidR="00B12FDA" w:rsidRPr="00D32F4A">
        <w:rPr>
          <w:rFonts w:cs="Arial"/>
          <w:b w:val="0"/>
          <w:lang w:val="sl-SI"/>
        </w:rPr>
        <w:t xml:space="preserve">dostopni </w:t>
      </w:r>
      <w:r w:rsidR="00910F33" w:rsidRPr="00D32F4A">
        <w:rPr>
          <w:rFonts w:cs="Arial"/>
          <w:b w:val="0"/>
          <w:lang w:val="sl-SI"/>
        </w:rPr>
        <w:t>brezplačno</w:t>
      </w:r>
      <w:bookmarkStart w:id="0" w:name="_GoBack"/>
      <w:r w:rsidR="00910F33" w:rsidRPr="00D32F4A">
        <w:rPr>
          <w:rFonts w:cs="Arial"/>
          <w:b w:val="0"/>
          <w:lang w:val="sl-SI"/>
        </w:rPr>
        <w:t>.</w:t>
      </w:r>
      <w:bookmarkEnd w:id="0"/>
    </w:p>
    <w:p w:rsidR="007A5E86" w:rsidRPr="00D32F4A" w:rsidRDefault="007A5E86" w:rsidP="00FD11D3">
      <w:pPr>
        <w:pStyle w:val="lennaslov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</w:p>
    <w:p w:rsidR="000A03D0" w:rsidRPr="00D32F4A" w:rsidRDefault="00D2284B" w:rsidP="00FD11D3">
      <w:pPr>
        <w:pStyle w:val="lennaslov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  <w:lang w:val="sl-SI"/>
        </w:rPr>
        <w:t>1</w:t>
      </w:r>
      <w:r w:rsidR="000604FC" w:rsidRPr="00D32F4A">
        <w:rPr>
          <w:rFonts w:cs="Arial"/>
          <w:lang w:val="sl-SI"/>
        </w:rPr>
        <w:t>2</w:t>
      </w:r>
      <w:r w:rsidR="000A03D0" w:rsidRPr="00D32F4A">
        <w:rPr>
          <w:rFonts w:cs="Arial"/>
          <w:lang w:val="sl-SI"/>
        </w:rPr>
        <w:t>. člen</w:t>
      </w:r>
    </w:p>
    <w:p w:rsidR="000A03D0" w:rsidRPr="00D32F4A" w:rsidRDefault="000A03D0" w:rsidP="00FD11D3">
      <w:pPr>
        <w:pStyle w:val="lennaslov"/>
        <w:spacing w:before="120" w:line="23" w:lineRule="atLeast"/>
        <w:ind w:right="113"/>
        <w:rPr>
          <w:rFonts w:cs="Arial"/>
          <w:lang w:val="sl-SI"/>
        </w:rPr>
      </w:pPr>
      <w:r w:rsidRPr="00D32F4A">
        <w:rPr>
          <w:rFonts w:cs="Arial"/>
          <w:lang w:val="sl-SI"/>
        </w:rPr>
        <w:t>(končna določba)</w:t>
      </w:r>
    </w:p>
    <w:p w:rsidR="000A03D0" w:rsidRPr="00D32F4A" w:rsidRDefault="000A03D0" w:rsidP="00FD11D3">
      <w:pPr>
        <w:pStyle w:val="lennaslov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</w:p>
    <w:p w:rsidR="000A03D0" w:rsidRPr="00D32F4A" w:rsidRDefault="000A03D0" w:rsidP="00FD11D3">
      <w:pPr>
        <w:pStyle w:val="lennaslov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Ta pravilnik začne veljati</w:t>
      </w:r>
      <w:r w:rsidR="00A70461" w:rsidRPr="00D32F4A">
        <w:rPr>
          <w:rFonts w:cs="Arial"/>
          <w:b w:val="0"/>
          <w:lang w:val="sl-SI"/>
        </w:rPr>
        <w:t xml:space="preserve"> </w:t>
      </w:r>
      <w:r w:rsidR="00E07DCB" w:rsidRPr="00D32F4A">
        <w:rPr>
          <w:rFonts w:cs="Arial"/>
          <w:b w:val="0"/>
          <w:lang w:val="sl-SI"/>
        </w:rPr>
        <w:t xml:space="preserve">petnajsti </w:t>
      </w:r>
      <w:r w:rsidR="00A70461" w:rsidRPr="00D32F4A">
        <w:rPr>
          <w:rFonts w:cs="Arial"/>
          <w:b w:val="0"/>
          <w:lang w:val="sl-SI"/>
        </w:rPr>
        <w:t>dan po objavi v Uradnem listu</w:t>
      </w:r>
      <w:r w:rsidR="00D27D37" w:rsidRPr="00D32F4A">
        <w:rPr>
          <w:rFonts w:cs="Arial"/>
          <w:b w:val="0"/>
          <w:lang w:val="sl-SI"/>
        </w:rPr>
        <w:t xml:space="preserve"> Republike Slovenije</w:t>
      </w:r>
      <w:r w:rsidR="00A70461" w:rsidRPr="00D32F4A">
        <w:rPr>
          <w:rFonts w:cs="Arial"/>
          <w:b w:val="0"/>
          <w:lang w:val="sl-SI"/>
        </w:rPr>
        <w:t>.</w:t>
      </w:r>
    </w:p>
    <w:p w:rsidR="00CF07B6" w:rsidRPr="00D32F4A" w:rsidRDefault="00CF07B6" w:rsidP="00FD11D3">
      <w:pPr>
        <w:pStyle w:val="lennaslov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</w:p>
    <w:p w:rsidR="00CF07B6" w:rsidRPr="00D32F4A" w:rsidRDefault="00CF07B6" w:rsidP="00FD11D3">
      <w:pPr>
        <w:pStyle w:val="lennaslov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</w:p>
    <w:p w:rsidR="00CF07B6" w:rsidRPr="00D32F4A" w:rsidRDefault="00A378DD" w:rsidP="00FD11D3">
      <w:pPr>
        <w:pStyle w:val="lennaslov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Št.</w:t>
      </w:r>
      <w:r w:rsidRPr="00D32F4A">
        <w:rPr>
          <w:rFonts w:cs="Arial"/>
          <w:b w:val="0"/>
          <w:lang w:val="sl-SI"/>
        </w:rPr>
        <w:tab/>
        <w:t>007-53</w:t>
      </w:r>
      <w:r w:rsidR="00CF07B6" w:rsidRPr="00D32F4A">
        <w:rPr>
          <w:rFonts w:cs="Arial"/>
          <w:b w:val="0"/>
          <w:lang w:val="sl-SI"/>
        </w:rPr>
        <w:t>/2016</w:t>
      </w:r>
      <w:r w:rsidRPr="00D32F4A">
        <w:rPr>
          <w:rFonts w:cs="Arial"/>
          <w:b w:val="0"/>
          <w:lang w:val="sl-SI"/>
        </w:rPr>
        <w:t>-1</w:t>
      </w:r>
    </w:p>
    <w:p w:rsidR="00CF07B6" w:rsidRPr="00D32F4A" w:rsidRDefault="00CF07B6" w:rsidP="00FD11D3">
      <w:pPr>
        <w:pStyle w:val="lennaslov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Ljubljana, dne</w:t>
      </w:r>
      <w:r w:rsidR="002C677D" w:rsidRPr="00D32F4A">
        <w:rPr>
          <w:rFonts w:cs="Arial"/>
          <w:b w:val="0"/>
          <w:lang w:val="sl-SI"/>
        </w:rPr>
        <w:t xml:space="preserve"> ….. 2017</w:t>
      </w:r>
      <w:r w:rsidRPr="00D32F4A">
        <w:rPr>
          <w:rFonts w:cs="Arial"/>
          <w:b w:val="0"/>
          <w:lang w:val="sl-SI"/>
        </w:rPr>
        <w:t xml:space="preserve"> </w:t>
      </w:r>
    </w:p>
    <w:p w:rsidR="00CF07B6" w:rsidRPr="00D32F4A" w:rsidRDefault="00CF07B6" w:rsidP="00FD11D3">
      <w:pPr>
        <w:pStyle w:val="lennaslov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  <w:r w:rsidRPr="00D32F4A">
        <w:rPr>
          <w:rFonts w:cs="Arial"/>
          <w:b w:val="0"/>
          <w:lang w:val="sl-SI"/>
        </w:rPr>
        <w:t>EVA</w:t>
      </w:r>
      <w:r w:rsidR="002C677D" w:rsidRPr="00D32F4A">
        <w:rPr>
          <w:rFonts w:cs="Arial"/>
          <w:b w:val="0"/>
          <w:lang w:val="sl-SI"/>
        </w:rPr>
        <w:t xml:space="preserve">: </w:t>
      </w:r>
      <w:r w:rsidRPr="00D32F4A">
        <w:rPr>
          <w:rFonts w:cs="Arial"/>
          <w:b w:val="0"/>
          <w:lang w:val="sl-SI"/>
        </w:rPr>
        <w:t xml:space="preserve"> </w:t>
      </w:r>
      <w:r w:rsidR="00304B11" w:rsidRPr="00D32F4A">
        <w:rPr>
          <w:rFonts w:cs="Arial"/>
          <w:b w:val="0"/>
          <w:lang w:val="sl-SI"/>
        </w:rPr>
        <w:t>2017-2130-0011</w:t>
      </w:r>
      <w:r w:rsidRPr="00D32F4A">
        <w:rPr>
          <w:rFonts w:cs="Arial"/>
          <w:b w:val="0"/>
          <w:lang w:val="sl-SI"/>
        </w:rPr>
        <w:tab/>
        <w:t xml:space="preserve"> </w:t>
      </w:r>
    </w:p>
    <w:p w:rsidR="00CF07B6" w:rsidRPr="00D32F4A" w:rsidRDefault="00CF07B6" w:rsidP="00FD11D3">
      <w:pPr>
        <w:pStyle w:val="lennaslov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</w:p>
    <w:tbl>
      <w:tblPr>
        <w:tblW w:w="8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492"/>
      </w:tblGrid>
      <w:tr w:rsidR="00CF07B6" w:rsidRPr="00D32F4A" w:rsidTr="00CA4237">
        <w:tc>
          <w:tcPr>
            <w:tcW w:w="4492" w:type="dxa"/>
          </w:tcPr>
          <w:p w:rsidR="00CF07B6" w:rsidRPr="00D32F4A" w:rsidRDefault="00CF07B6" w:rsidP="00FD11D3">
            <w:pPr>
              <w:spacing w:before="120" w:line="23" w:lineRule="atLeast"/>
              <w:rPr>
                <w:rFonts w:cs="Arial"/>
                <w:szCs w:val="22"/>
              </w:rPr>
            </w:pPr>
          </w:p>
        </w:tc>
        <w:tc>
          <w:tcPr>
            <w:tcW w:w="4492" w:type="dxa"/>
          </w:tcPr>
          <w:p w:rsidR="00CF07B6" w:rsidRPr="00D32F4A" w:rsidRDefault="00CF07B6" w:rsidP="00FD11D3">
            <w:pPr>
              <w:spacing w:before="120" w:line="23" w:lineRule="atLeast"/>
              <w:jc w:val="center"/>
              <w:rPr>
                <w:rFonts w:cs="Arial"/>
                <w:szCs w:val="22"/>
              </w:rPr>
            </w:pPr>
            <w:r w:rsidRPr="00D32F4A">
              <w:rPr>
                <w:rFonts w:cs="Arial"/>
                <w:szCs w:val="22"/>
              </w:rPr>
              <w:t xml:space="preserve">Zdravko Počivalšek, </w:t>
            </w:r>
          </w:p>
        </w:tc>
      </w:tr>
      <w:tr w:rsidR="00CF07B6" w:rsidRPr="005B132A" w:rsidTr="00CA4237">
        <w:tc>
          <w:tcPr>
            <w:tcW w:w="4492" w:type="dxa"/>
          </w:tcPr>
          <w:p w:rsidR="00CF07B6" w:rsidRPr="00D32F4A" w:rsidRDefault="00CF07B6" w:rsidP="00FD11D3">
            <w:pPr>
              <w:pStyle w:val="Telobesedila"/>
              <w:spacing w:before="120" w:line="23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492" w:type="dxa"/>
          </w:tcPr>
          <w:p w:rsidR="00CF07B6" w:rsidRPr="00D32F4A" w:rsidRDefault="00CF07B6" w:rsidP="00FD11D3">
            <w:pPr>
              <w:spacing w:before="120" w:line="23" w:lineRule="atLeast"/>
              <w:jc w:val="center"/>
              <w:rPr>
                <w:rFonts w:cs="Arial"/>
                <w:szCs w:val="22"/>
              </w:rPr>
            </w:pPr>
            <w:r w:rsidRPr="00D32F4A">
              <w:rPr>
                <w:rFonts w:cs="Arial"/>
                <w:szCs w:val="22"/>
              </w:rPr>
              <w:t>minister</w:t>
            </w:r>
            <w:r w:rsidRPr="00D32F4A" w:rsidDel="0041002C">
              <w:rPr>
                <w:rFonts w:cs="Arial"/>
                <w:szCs w:val="22"/>
              </w:rPr>
              <w:t xml:space="preserve"> </w:t>
            </w:r>
          </w:p>
          <w:p w:rsidR="00A70461" w:rsidRPr="00D32F4A" w:rsidRDefault="00A70461" w:rsidP="00FD11D3">
            <w:pPr>
              <w:spacing w:before="120" w:line="23" w:lineRule="atLeast"/>
              <w:jc w:val="center"/>
              <w:rPr>
                <w:rFonts w:cs="Arial"/>
                <w:szCs w:val="22"/>
              </w:rPr>
            </w:pPr>
            <w:r w:rsidRPr="00D32F4A">
              <w:rPr>
                <w:rFonts w:cs="Arial"/>
                <w:szCs w:val="22"/>
              </w:rPr>
              <w:t>za gospodarski razvoj in tehnologijo</w:t>
            </w:r>
          </w:p>
          <w:p w:rsidR="00A70461" w:rsidRPr="00D32F4A" w:rsidRDefault="00A70461" w:rsidP="00FD11D3">
            <w:pPr>
              <w:spacing w:before="120" w:line="23" w:lineRule="atLeast"/>
              <w:jc w:val="center"/>
              <w:rPr>
                <w:rFonts w:cs="Arial"/>
                <w:szCs w:val="22"/>
              </w:rPr>
            </w:pPr>
          </w:p>
          <w:p w:rsidR="00A70461" w:rsidRPr="00D32F4A" w:rsidRDefault="00A70461" w:rsidP="00FD11D3">
            <w:pPr>
              <w:spacing w:before="120" w:line="23" w:lineRule="atLeast"/>
              <w:jc w:val="center"/>
              <w:rPr>
                <w:rFonts w:cs="Arial"/>
                <w:szCs w:val="22"/>
              </w:rPr>
            </w:pPr>
          </w:p>
          <w:p w:rsidR="00A70461" w:rsidRPr="00D32F4A" w:rsidRDefault="00A70461" w:rsidP="00FD11D3">
            <w:pPr>
              <w:spacing w:before="120" w:line="23" w:lineRule="atLeast"/>
              <w:jc w:val="center"/>
              <w:rPr>
                <w:rFonts w:cs="Arial"/>
                <w:szCs w:val="22"/>
              </w:rPr>
            </w:pPr>
          </w:p>
          <w:p w:rsidR="00A70461" w:rsidRPr="00D32F4A" w:rsidRDefault="00A70461" w:rsidP="00FD11D3">
            <w:pPr>
              <w:spacing w:before="120" w:line="23" w:lineRule="atLeast"/>
              <w:jc w:val="center"/>
              <w:rPr>
                <w:rFonts w:cs="Arial"/>
                <w:szCs w:val="22"/>
              </w:rPr>
            </w:pPr>
            <w:r w:rsidRPr="00D32F4A">
              <w:rPr>
                <w:rFonts w:cs="Arial"/>
                <w:szCs w:val="22"/>
              </w:rPr>
              <w:t>Soglašam!</w:t>
            </w:r>
          </w:p>
          <w:p w:rsidR="00A70461" w:rsidRPr="00D32F4A" w:rsidRDefault="00A70461" w:rsidP="00FD11D3">
            <w:pPr>
              <w:spacing w:before="120" w:line="23" w:lineRule="atLeast"/>
              <w:jc w:val="center"/>
              <w:rPr>
                <w:rFonts w:cs="Arial"/>
                <w:szCs w:val="22"/>
              </w:rPr>
            </w:pPr>
            <w:r w:rsidRPr="00D32F4A">
              <w:rPr>
                <w:rFonts w:cs="Arial"/>
                <w:szCs w:val="22"/>
              </w:rPr>
              <w:t>mag. Mateja Vraničar Erman,</w:t>
            </w:r>
          </w:p>
          <w:p w:rsidR="00A70461" w:rsidRPr="005B132A" w:rsidRDefault="00A70461" w:rsidP="00FD11D3">
            <w:pPr>
              <w:spacing w:before="120" w:line="23" w:lineRule="atLeast"/>
              <w:jc w:val="center"/>
              <w:rPr>
                <w:rFonts w:cs="Arial"/>
                <w:szCs w:val="22"/>
              </w:rPr>
            </w:pPr>
            <w:r w:rsidRPr="00D32F4A">
              <w:rPr>
                <w:rFonts w:cs="Arial"/>
                <w:szCs w:val="22"/>
              </w:rPr>
              <w:t>ministrica za finance</w:t>
            </w:r>
          </w:p>
        </w:tc>
      </w:tr>
    </w:tbl>
    <w:p w:rsidR="00CF07B6" w:rsidRPr="005B132A" w:rsidRDefault="00CF07B6" w:rsidP="00FD11D3">
      <w:pPr>
        <w:pStyle w:val="lennaslov"/>
        <w:spacing w:before="120" w:line="23" w:lineRule="atLeast"/>
        <w:ind w:right="113"/>
        <w:jc w:val="both"/>
        <w:rPr>
          <w:rFonts w:cs="Arial"/>
          <w:b w:val="0"/>
          <w:lang w:val="sl-SI"/>
        </w:rPr>
      </w:pPr>
    </w:p>
    <w:sectPr w:rsidR="00CF07B6" w:rsidRPr="005B132A" w:rsidSect="00B36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F9" w:rsidRDefault="006D0FF9" w:rsidP="00443548">
      <w:r>
        <w:separator/>
      </w:r>
    </w:p>
  </w:endnote>
  <w:endnote w:type="continuationSeparator" w:id="0">
    <w:p w:rsidR="006D0FF9" w:rsidRDefault="006D0FF9" w:rsidP="0044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F9" w:rsidRDefault="006D0F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F9" w:rsidRDefault="006D0F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F9" w:rsidRDefault="006D0F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F9" w:rsidRDefault="006D0FF9" w:rsidP="00443548">
      <w:r>
        <w:separator/>
      </w:r>
    </w:p>
  </w:footnote>
  <w:footnote w:type="continuationSeparator" w:id="0">
    <w:p w:rsidR="006D0FF9" w:rsidRDefault="006D0FF9" w:rsidP="0044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F9" w:rsidRDefault="006D0F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F9" w:rsidRDefault="006D0F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F9" w:rsidRDefault="006D0F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66"/>
    <w:multiLevelType w:val="hybridMultilevel"/>
    <w:tmpl w:val="2CE0DA9E"/>
    <w:lvl w:ilvl="0" w:tplc="2F122C0C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">
    <w:nsid w:val="06DD7336"/>
    <w:multiLevelType w:val="hybridMultilevel"/>
    <w:tmpl w:val="F0D8392E"/>
    <w:lvl w:ilvl="0" w:tplc="FC086F1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BBE1C84"/>
    <w:multiLevelType w:val="hybridMultilevel"/>
    <w:tmpl w:val="B5F4028C"/>
    <w:lvl w:ilvl="0" w:tplc="54ACDFE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E37075A"/>
    <w:multiLevelType w:val="hybridMultilevel"/>
    <w:tmpl w:val="7608AE7E"/>
    <w:lvl w:ilvl="0" w:tplc="FC086F1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161E28AA"/>
    <w:multiLevelType w:val="hybridMultilevel"/>
    <w:tmpl w:val="8BB42034"/>
    <w:lvl w:ilvl="0" w:tplc="032AB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9110F"/>
    <w:multiLevelType w:val="hybridMultilevel"/>
    <w:tmpl w:val="7E86435E"/>
    <w:lvl w:ilvl="0" w:tplc="1652CC98">
      <w:start w:val="37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>
    <w:nsid w:val="1BBD5DAC"/>
    <w:multiLevelType w:val="hybridMultilevel"/>
    <w:tmpl w:val="AF0020A8"/>
    <w:lvl w:ilvl="0" w:tplc="2F122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4855"/>
    <w:multiLevelType w:val="hybridMultilevel"/>
    <w:tmpl w:val="EA5A0B04"/>
    <w:lvl w:ilvl="0" w:tplc="ABB00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C66D81"/>
    <w:multiLevelType w:val="hybridMultilevel"/>
    <w:tmpl w:val="00946A9E"/>
    <w:lvl w:ilvl="0" w:tplc="0424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9157F"/>
    <w:multiLevelType w:val="hybridMultilevel"/>
    <w:tmpl w:val="AD088FD0"/>
    <w:lvl w:ilvl="0" w:tplc="778EF8B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27E2F"/>
    <w:multiLevelType w:val="hybridMultilevel"/>
    <w:tmpl w:val="4714482E"/>
    <w:lvl w:ilvl="0" w:tplc="032AB2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724ADF"/>
    <w:multiLevelType w:val="hybridMultilevel"/>
    <w:tmpl w:val="91CE3352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  <w:lang w:val="x-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641CF"/>
    <w:multiLevelType w:val="hybridMultilevel"/>
    <w:tmpl w:val="1D1619B0"/>
    <w:lvl w:ilvl="0" w:tplc="0BBA5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06BF6"/>
    <w:multiLevelType w:val="hybridMultilevel"/>
    <w:tmpl w:val="42984D92"/>
    <w:lvl w:ilvl="0" w:tplc="4A7E42C2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9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39745F03"/>
    <w:multiLevelType w:val="hybridMultilevel"/>
    <w:tmpl w:val="87ECF192"/>
    <w:lvl w:ilvl="0" w:tplc="3174BCF6">
      <w:start w:val="1"/>
      <w:numFmt w:val="low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672B7"/>
    <w:multiLevelType w:val="hybridMultilevel"/>
    <w:tmpl w:val="F5B4C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D5952"/>
    <w:multiLevelType w:val="hybridMultilevel"/>
    <w:tmpl w:val="CDE09EFC"/>
    <w:lvl w:ilvl="0" w:tplc="D5E2D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D4A1F"/>
    <w:multiLevelType w:val="hybridMultilevel"/>
    <w:tmpl w:val="7948479C"/>
    <w:lvl w:ilvl="0" w:tplc="FC086F1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>
    <w:nsid w:val="3F211C7E"/>
    <w:multiLevelType w:val="hybridMultilevel"/>
    <w:tmpl w:val="C9DCA85A"/>
    <w:lvl w:ilvl="0" w:tplc="D36A316E">
      <w:start w:val="1"/>
      <w:numFmt w:val="upperLetter"/>
      <w:pStyle w:val="rkovnatokazaodstavkomA2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62FD5"/>
    <w:multiLevelType w:val="hybridMultilevel"/>
    <w:tmpl w:val="E29E8D56"/>
    <w:lvl w:ilvl="0" w:tplc="37DECC5E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E1AFD"/>
    <w:multiLevelType w:val="hybridMultilevel"/>
    <w:tmpl w:val="2A6A69F8"/>
    <w:lvl w:ilvl="0" w:tplc="EF1A5C18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9">
    <w:nsid w:val="461A112F"/>
    <w:multiLevelType w:val="hybridMultilevel"/>
    <w:tmpl w:val="60C02DD8"/>
    <w:lvl w:ilvl="0" w:tplc="84FE7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B7DB9"/>
    <w:multiLevelType w:val="hybridMultilevel"/>
    <w:tmpl w:val="06288E60"/>
    <w:lvl w:ilvl="0" w:tplc="0E727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740DE"/>
    <w:multiLevelType w:val="hybridMultilevel"/>
    <w:tmpl w:val="8646CB0E"/>
    <w:lvl w:ilvl="0" w:tplc="032A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2399C"/>
    <w:multiLevelType w:val="hybridMultilevel"/>
    <w:tmpl w:val="C69493D8"/>
    <w:lvl w:ilvl="0" w:tplc="AAE20C1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FB8178E"/>
    <w:multiLevelType w:val="hybridMultilevel"/>
    <w:tmpl w:val="23BEA8C4"/>
    <w:lvl w:ilvl="0" w:tplc="19BC9CAC">
      <w:start w:val="1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012053E"/>
    <w:multiLevelType w:val="hybridMultilevel"/>
    <w:tmpl w:val="AC805276"/>
    <w:lvl w:ilvl="0" w:tplc="FC086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6362A4C"/>
    <w:multiLevelType w:val="hybridMultilevel"/>
    <w:tmpl w:val="33E67F28"/>
    <w:lvl w:ilvl="0" w:tplc="A4EA3D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53F6E"/>
    <w:multiLevelType w:val="hybridMultilevel"/>
    <w:tmpl w:val="4212345C"/>
    <w:lvl w:ilvl="0" w:tplc="06AC6C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10B3767"/>
    <w:multiLevelType w:val="hybridMultilevel"/>
    <w:tmpl w:val="4614F0D6"/>
    <w:lvl w:ilvl="0" w:tplc="ACB09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9082395"/>
    <w:multiLevelType w:val="hybridMultilevel"/>
    <w:tmpl w:val="ADDECED8"/>
    <w:lvl w:ilvl="0" w:tplc="032A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91463"/>
    <w:multiLevelType w:val="hybridMultilevel"/>
    <w:tmpl w:val="9C864EFC"/>
    <w:lvl w:ilvl="0" w:tplc="8F52D806">
      <w:start w:val="1"/>
      <w:numFmt w:val="upperLetter"/>
      <w:pStyle w:val="rkovnatokazaodstavkomA3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B1279F"/>
    <w:multiLevelType w:val="hybridMultilevel"/>
    <w:tmpl w:val="942A7F1E"/>
    <w:lvl w:ilvl="0" w:tplc="FC086F1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>
    <w:nsid w:val="734602F0"/>
    <w:multiLevelType w:val="hybridMultilevel"/>
    <w:tmpl w:val="E6444B5E"/>
    <w:lvl w:ilvl="0" w:tplc="FC086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7C7113"/>
    <w:multiLevelType w:val="hybridMultilevel"/>
    <w:tmpl w:val="84E47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0"/>
  </w:num>
  <w:num w:numId="2">
    <w:abstractNumId w:val="42"/>
  </w:num>
  <w:num w:numId="3">
    <w:abstractNumId w:val="14"/>
  </w:num>
  <w:num w:numId="4">
    <w:abstractNumId w:val="26"/>
  </w:num>
  <w:num w:numId="5">
    <w:abstractNumId w:val="47"/>
  </w:num>
  <w:num w:numId="6">
    <w:abstractNumId w:val="20"/>
  </w:num>
  <w:num w:numId="7">
    <w:abstractNumId w:val="6"/>
  </w:num>
  <w:num w:numId="8">
    <w:abstractNumId w:val="25"/>
  </w:num>
  <w:num w:numId="9">
    <w:abstractNumId w:val="21"/>
  </w:num>
  <w:num w:numId="10">
    <w:abstractNumId w:val="27"/>
  </w:num>
  <w:num w:numId="11">
    <w:abstractNumId w:val="33"/>
  </w:num>
  <w:num w:numId="12">
    <w:abstractNumId w:val="19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4"/>
  </w:num>
  <w:num w:numId="14">
    <w:abstractNumId w:val="15"/>
  </w:num>
  <w:num w:numId="15">
    <w:abstractNumId w:val="41"/>
  </w:num>
  <w:num w:numId="16">
    <w:abstractNumId w:val="46"/>
  </w:num>
  <w:num w:numId="17">
    <w:abstractNumId w:val="18"/>
  </w:num>
  <w:num w:numId="18">
    <w:abstractNumId w:val="4"/>
  </w:num>
  <w:num w:numId="19">
    <w:abstractNumId w:val="0"/>
  </w:num>
  <w:num w:numId="20">
    <w:abstractNumId w:val="37"/>
  </w:num>
  <w:num w:numId="21">
    <w:abstractNumId w:val="28"/>
  </w:num>
  <w:num w:numId="22">
    <w:abstractNumId w:val="23"/>
  </w:num>
  <w:num w:numId="23">
    <w:abstractNumId w:val="32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  <w:num w:numId="28">
    <w:abstractNumId w:val="29"/>
  </w:num>
  <w:num w:numId="29">
    <w:abstractNumId w:val="16"/>
  </w:num>
  <w:num w:numId="30">
    <w:abstractNumId w:val="30"/>
  </w:num>
  <w:num w:numId="31">
    <w:abstractNumId w:val="2"/>
  </w:num>
  <w:num w:numId="32">
    <w:abstractNumId w:val="12"/>
  </w:num>
  <w:num w:numId="33">
    <w:abstractNumId w:val="40"/>
  </w:num>
  <w:num w:numId="34">
    <w:abstractNumId w:val="31"/>
  </w:num>
  <w:num w:numId="35">
    <w:abstractNumId w:val="5"/>
  </w:num>
  <w:num w:numId="36">
    <w:abstractNumId w:val="17"/>
  </w:num>
  <w:num w:numId="37">
    <w:abstractNumId w:val="1"/>
  </w:num>
  <w:num w:numId="38">
    <w:abstractNumId w:val="38"/>
  </w:num>
  <w:num w:numId="39">
    <w:abstractNumId w:val="22"/>
  </w:num>
  <w:num w:numId="40">
    <w:abstractNumId w:val="45"/>
  </w:num>
  <w:num w:numId="41">
    <w:abstractNumId w:val="35"/>
  </w:num>
  <w:num w:numId="42">
    <w:abstractNumId w:val="39"/>
  </w:num>
  <w:num w:numId="43">
    <w:abstractNumId w:val="8"/>
  </w:num>
  <w:num w:numId="44">
    <w:abstractNumId w:val="43"/>
  </w:num>
  <w:num w:numId="45">
    <w:abstractNumId w:val="24"/>
  </w:num>
  <w:num w:numId="46">
    <w:abstractNumId w:val="3"/>
  </w:num>
  <w:num w:numId="47">
    <w:abstractNumId w:val="44"/>
  </w:num>
  <w:num w:numId="48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documentProtection w:formatting="1" w:enforcement="0"/>
  <w:defaultTabStop w:val="28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F2"/>
    <w:rsid w:val="00014217"/>
    <w:rsid w:val="00015D71"/>
    <w:rsid w:val="00016A9E"/>
    <w:rsid w:val="000175F5"/>
    <w:rsid w:val="00017A15"/>
    <w:rsid w:val="00021AB5"/>
    <w:rsid w:val="000257BF"/>
    <w:rsid w:val="0003039A"/>
    <w:rsid w:val="0003309A"/>
    <w:rsid w:val="0003335F"/>
    <w:rsid w:val="00034A34"/>
    <w:rsid w:val="00035B5F"/>
    <w:rsid w:val="00037EEE"/>
    <w:rsid w:val="0004451F"/>
    <w:rsid w:val="0004510E"/>
    <w:rsid w:val="0004576D"/>
    <w:rsid w:val="00050B75"/>
    <w:rsid w:val="00053875"/>
    <w:rsid w:val="00057D8A"/>
    <w:rsid w:val="000604FC"/>
    <w:rsid w:val="00062A89"/>
    <w:rsid w:val="000771DE"/>
    <w:rsid w:val="00091229"/>
    <w:rsid w:val="00095564"/>
    <w:rsid w:val="000A03D0"/>
    <w:rsid w:val="000B0398"/>
    <w:rsid w:val="000B3169"/>
    <w:rsid w:val="000B4E15"/>
    <w:rsid w:val="000C310B"/>
    <w:rsid w:val="000C4827"/>
    <w:rsid w:val="000D01A7"/>
    <w:rsid w:val="000D0761"/>
    <w:rsid w:val="000D2B4A"/>
    <w:rsid w:val="000E55F9"/>
    <w:rsid w:val="000E565C"/>
    <w:rsid w:val="000F176F"/>
    <w:rsid w:val="000F2990"/>
    <w:rsid w:val="000F2E15"/>
    <w:rsid w:val="000F3255"/>
    <w:rsid w:val="000F58ED"/>
    <w:rsid w:val="00101348"/>
    <w:rsid w:val="00103C64"/>
    <w:rsid w:val="00104ACD"/>
    <w:rsid w:val="001105B3"/>
    <w:rsid w:val="00114E14"/>
    <w:rsid w:val="001151C8"/>
    <w:rsid w:val="0011749B"/>
    <w:rsid w:val="0012372D"/>
    <w:rsid w:val="00130E17"/>
    <w:rsid w:val="00134138"/>
    <w:rsid w:val="0014409B"/>
    <w:rsid w:val="001445B7"/>
    <w:rsid w:val="00146FE5"/>
    <w:rsid w:val="001552BA"/>
    <w:rsid w:val="00164C63"/>
    <w:rsid w:val="00165141"/>
    <w:rsid w:val="00177161"/>
    <w:rsid w:val="00182459"/>
    <w:rsid w:val="0018627B"/>
    <w:rsid w:val="001864CD"/>
    <w:rsid w:val="0019232A"/>
    <w:rsid w:val="001A775E"/>
    <w:rsid w:val="001B3B22"/>
    <w:rsid w:val="001B6BB5"/>
    <w:rsid w:val="001B6DDD"/>
    <w:rsid w:val="001B77C8"/>
    <w:rsid w:val="001C2840"/>
    <w:rsid w:val="001C5248"/>
    <w:rsid w:val="001C7127"/>
    <w:rsid w:val="001D2388"/>
    <w:rsid w:val="001E0CB0"/>
    <w:rsid w:val="001E1724"/>
    <w:rsid w:val="00202067"/>
    <w:rsid w:val="00202E68"/>
    <w:rsid w:val="00203474"/>
    <w:rsid w:val="00207DB1"/>
    <w:rsid w:val="00211B09"/>
    <w:rsid w:val="00215F54"/>
    <w:rsid w:val="00217F3E"/>
    <w:rsid w:val="00236E55"/>
    <w:rsid w:val="0024080A"/>
    <w:rsid w:val="0024241F"/>
    <w:rsid w:val="00253B08"/>
    <w:rsid w:val="00261112"/>
    <w:rsid w:val="002629A3"/>
    <w:rsid w:val="0026324E"/>
    <w:rsid w:val="00263E5F"/>
    <w:rsid w:val="00264876"/>
    <w:rsid w:val="0027062A"/>
    <w:rsid w:val="00274191"/>
    <w:rsid w:val="002749D7"/>
    <w:rsid w:val="00281B98"/>
    <w:rsid w:val="00286662"/>
    <w:rsid w:val="002A74B2"/>
    <w:rsid w:val="002B29AF"/>
    <w:rsid w:val="002C1B2D"/>
    <w:rsid w:val="002C3281"/>
    <w:rsid w:val="002C677D"/>
    <w:rsid w:val="002D0896"/>
    <w:rsid w:val="002D4637"/>
    <w:rsid w:val="002E072B"/>
    <w:rsid w:val="002E5E24"/>
    <w:rsid w:val="002E62C0"/>
    <w:rsid w:val="00302DC5"/>
    <w:rsid w:val="003031B8"/>
    <w:rsid w:val="00304B11"/>
    <w:rsid w:val="00307212"/>
    <w:rsid w:val="003155ED"/>
    <w:rsid w:val="00323172"/>
    <w:rsid w:val="00324AE1"/>
    <w:rsid w:val="003303E7"/>
    <w:rsid w:val="00330EDD"/>
    <w:rsid w:val="00332203"/>
    <w:rsid w:val="00334A76"/>
    <w:rsid w:val="00336119"/>
    <w:rsid w:val="00337E1B"/>
    <w:rsid w:val="00340E88"/>
    <w:rsid w:val="00341AF2"/>
    <w:rsid w:val="00343946"/>
    <w:rsid w:val="00343AEB"/>
    <w:rsid w:val="00346FB3"/>
    <w:rsid w:val="00347769"/>
    <w:rsid w:val="00354E22"/>
    <w:rsid w:val="003552EB"/>
    <w:rsid w:val="00357591"/>
    <w:rsid w:val="003652D0"/>
    <w:rsid w:val="0037617A"/>
    <w:rsid w:val="00376CD2"/>
    <w:rsid w:val="00381D10"/>
    <w:rsid w:val="00385CFF"/>
    <w:rsid w:val="00390635"/>
    <w:rsid w:val="00394D1C"/>
    <w:rsid w:val="003A38F7"/>
    <w:rsid w:val="003A3EC6"/>
    <w:rsid w:val="003A6F89"/>
    <w:rsid w:val="003B323B"/>
    <w:rsid w:val="003B3A62"/>
    <w:rsid w:val="003B41D1"/>
    <w:rsid w:val="003B47A8"/>
    <w:rsid w:val="003B7349"/>
    <w:rsid w:val="003C4588"/>
    <w:rsid w:val="003C68C6"/>
    <w:rsid w:val="003E09B7"/>
    <w:rsid w:val="003E64EA"/>
    <w:rsid w:val="00407DA7"/>
    <w:rsid w:val="00410EA3"/>
    <w:rsid w:val="004123C6"/>
    <w:rsid w:val="0041243C"/>
    <w:rsid w:val="004126F5"/>
    <w:rsid w:val="00423CF0"/>
    <w:rsid w:val="0042406C"/>
    <w:rsid w:val="004244E5"/>
    <w:rsid w:val="00426861"/>
    <w:rsid w:val="00426F0F"/>
    <w:rsid w:val="004332A2"/>
    <w:rsid w:val="00443548"/>
    <w:rsid w:val="00450AC4"/>
    <w:rsid w:val="0045709E"/>
    <w:rsid w:val="0046161D"/>
    <w:rsid w:val="00466C7F"/>
    <w:rsid w:val="00467E39"/>
    <w:rsid w:val="00471815"/>
    <w:rsid w:val="00472702"/>
    <w:rsid w:val="00486A69"/>
    <w:rsid w:val="00487853"/>
    <w:rsid w:val="0049015E"/>
    <w:rsid w:val="00492506"/>
    <w:rsid w:val="004935EA"/>
    <w:rsid w:val="004A1DED"/>
    <w:rsid w:val="004A2411"/>
    <w:rsid w:val="004C44DA"/>
    <w:rsid w:val="004C5226"/>
    <w:rsid w:val="004C6759"/>
    <w:rsid w:val="004D1948"/>
    <w:rsid w:val="004D27A6"/>
    <w:rsid w:val="004D3599"/>
    <w:rsid w:val="004D657D"/>
    <w:rsid w:val="004D78F5"/>
    <w:rsid w:val="004E15E0"/>
    <w:rsid w:val="004E25F8"/>
    <w:rsid w:val="004E51E6"/>
    <w:rsid w:val="004F06B5"/>
    <w:rsid w:val="004F0A17"/>
    <w:rsid w:val="00503619"/>
    <w:rsid w:val="00505B6C"/>
    <w:rsid w:val="0051095E"/>
    <w:rsid w:val="005117A5"/>
    <w:rsid w:val="00513832"/>
    <w:rsid w:val="00516F80"/>
    <w:rsid w:val="00523EE5"/>
    <w:rsid w:val="00524B92"/>
    <w:rsid w:val="00541361"/>
    <w:rsid w:val="00544D4C"/>
    <w:rsid w:val="00553D77"/>
    <w:rsid w:val="00580A7A"/>
    <w:rsid w:val="00582429"/>
    <w:rsid w:val="0058694C"/>
    <w:rsid w:val="00590590"/>
    <w:rsid w:val="00597DCD"/>
    <w:rsid w:val="005A389F"/>
    <w:rsid w:val="005A7D43"/>
    <w:rsid w:val="005B132A"/>
    <w:rsid w:val="005B2D7D"/>
    <w:rsid w:val="005B4AAB"/>
    <w:rsid w:val="005C5321"/>
    <w:rsid w:val="005D0D55"/>
    <w:rsid w:val="005D0D69"/>
    <w:rsid w:val="005D1EBD"/>
    <w:rsid w:val="005D4B31"/>
    <w:rsid w:val="005D62A2"/>
    <w:rsid w:val="005D62BE"/>
    <w:rsid w:val="005E15C4"/>
    <w:rsid w:val="005E63A1"/>
    <w:rsid w:val="005E669A"/>
    <w:rsid w:val="005F213A"/>
    <w:rsid w:val="005F44C7"/>
    <w:rsid w:val="00600AB3"/>
    <w:rsid w:val="00603331"/>
    <w:rsid w:val="00606AFE"/>
    <w:rsid w:val="00606E5C"/>
    <w:rsid w:val="00616CA9"/>
    <w:rsid w:val="006202C8"/>
    <w:rsid w:val="006214FD"/>
    <w:rsid w:val="00621CD8"/>
    <w:rsid w:val="00625CE5"/>
    <w:rsid w:val="00631367"/>
    <w:rsid w:val="00632B36"/>
    <w:rsid w:val="00634A34"/>
    <w:rsid w:val="00644D83"/>
    <w:rsid w:val="00645416"/>
    <w:rsid w:val="00645D98"/>
    <w:rsid w:val="00646C52"/>
    <w:rsid w:val="00653C19"/>
    <w:rsid w:val="006569B9"/>
    <w:rsid w:val="00657C8F"/>
    <w:rsid w:val="00663C36"/>
    <w:rsid w:val="00671B3F"/>
    <w:rsid w:val="0067293E"/>
    <w:rsid w:val="00672C64"/>
    <w:rsid w:val="006748D2"/>
    <w:rsid w:val="00681399"/>
    <w:rsid w:val="006836D0"/>
    <w:rsid w:val="00683FBE"/>
    <w:rsid w:val="006945F9"/>
    <w:rsid w:val="00695490"/>
    <w:rsid w:val="006A4C74"/>
    <w:rsid w:val="006C16AB"/>
    <w:rsid w:val="006C1C6E"/>
    <w:rsid w:val="006D0FF9"/>
    <w:rsid w:val="006D352C"/>
    <w:rsid w:val="006D3F6E"/>
    <w:rsid w:val="006D65A2"/>
    <w:rsid w:val="006E055E"/>
    <w:rsid w:val="006E172F"/>
    <w:rsid w:val="007065A5"/>
    <w:rsid w:val="007304F4"/>
    <w:rsid w:val="0073050A"/>
    <w:rsid w:val="00730841"/>
    <w:rsid w:val="00734D4E"/>
    <w:rsid w:val="007359F6"/>
    <w:rsid w:val="00740BE7"/>
    <w:rsid w:val="00743D0B"/>
    <w:rsid w:val="007446E3"/>
    <w:rsid w:val="00746125"/>
    <w:rsid w:val="007462EB"/>
    <w:rsid w:val="007533B5"/>
    <w:rsid w:val="00754DC8"/>
    <w:rsid w:val="00797225"/>
    <w:rsid w:val="00797712"/>
    <w:rsid w:val="00797B47"/>
    <w:rsid w:val="007A3E2F"/>
    <w:rsid w:val="007A5E86"/>
    <w:rsid w:val="007A710C"/>
    <w:rsid w:val="007B1C11"/>
    <w:rsid w:val="007B3497"/>
    <w:rsid w:val="007C01E1"/>
    <w:rsid w:val="007C2E74"/>
    <w:rsid w:val="007C46AD"/>
    <w:rsid w:val="007C7285"/>
    <w:rsid w:val="007D08CA"/>
    <w:rsid w:val="007D62D8"/>
    <w:rsid w:val="007E0C52"/>
    <w:rsid w:val="007E1A23"/>
    <w:rsid w:val="00801EAD"/>
    <w:rsid w:val="0082011F"/>
    <w:rsid w:val="00822CC9"/>
    <w:rsid w:val="00823907"/>
    <w:rsid w:val="008263AA"/>
    <w:rsid w:val="00833D61"/>
    <w:rsid w:val="00840F2B"/>
    <w:rsid w:val="00853DD3"/>
    <w:rsid w:val="0086129E"/>
    <w:rsid w:val="00861735"/>
    <w:rsid w:val="00862EE2"/>
    <w:rsid w:val="00863E99"/>
    <w:rsid w:val="008641A3"/>
    <w:rsid w:val="00872FC2"/>
    <w:rsid w:val="00875209"/>
    <w:rsid w:val="00880D97"/>
    <w:rsid w:val="00887C5B"/>
    <w:rsid w:val="008913F5"/>
    <w:rsid w:val="008929B8"/>
    <w:rsid w:val="00893316"/>
    <w:rsid w:val="00894B21"/>
    <w:rsid w:val="00895C21"/>
    <w:rsid w:val="00897291"/>
    <w:rsid w:val="008A375E"/>
    <w:rsid w:val="008A69E7"/>
    <w:rsid w:val="008B0C8F"/>
    <w:rsid w:val="008B6CB5"/>
    <w:rsid w:val="008B7FAC"/>
    <w:rsid w:val="008C3799"/>
    <w:rsid w:val="008D067F"/>
    <w:rsid w:val="008D55AF"/>
    <w:rsid w:val="008E1F96"/>
    <w:rsid w:val="008E25AC"/>
    <w:rsid w:val="008E6A5D"/>
    <w:rsid w:val="008E6C20"/>
    <w:rsid w:val="008F1443"/>
    <w:rsid w:val="008F34F7"/>
    <w:rsid w:val="008F5569"/>
    <w:rsid w:val="008F717D"/>
    <w:rsid w:val="009004AB"/>
    <w:rsid w:val="00903BA6"/>
    <w:rsid w:val="00904EF5"/>
    <w:rsid w:val="00910F33"/>
    <w:rsid w:val="00921884"/>
    <w:rsid w:val="00922CAA"/>
    <w:rsid w:val="0093041B"/>
    <w:rsid w:val="009369CA"/>
    <w:rsid w:val="0094304D"/>
    <w:rsid w:val="00946BC5"/>
    <w:rsid w:val="00951C7B"/>
    <w:rsid w:val="00956A80"/>
    <w:rsid w:val="00956E61"/>
    <w:rsid w:val="00957614"/>
    <w:rsid w:val="0096365E"/>
    <w:rsid w:val="00967D6A"/>
    <w:rsid w:val="00971196"/>
    <w:rsid w:val="0097165C"/>
    <w:rsid w:val="009777C3"/>
    <w:rsid w:val="0098055B"/>
    <w:rsid w:val="00994E06"/>
    <w:rsid w:val="009A5F4C"/>
    <w:rsid w:val="009A63A6"/>
    <w:rsid w:val="009A6B98"/>
    <w:rsid w:val="009B336C"/>
    <w:rsid w:val="009B4B39"/>
    <w:rsid w:val="009C2CFE"/>
    <w:rsid w:val="009C7CBD"/>
    <w:rsid w:val="009C7DEB"/>
    <w:rsid w:val="009D3061"/>
    <w:rsid w:val="009F22BE"/>
    <w:rsid w:val="009F7278"/>
    <w:rsid w:val="00A03E7D"/>
    <w:rsid w:val="00A04DA2"/>
    <w:rsid w:val="00A13A2B"/>
    <w:rsid w:val="00A14B5C"/>
    <w:rsid w:val="00A15864"/>
    <w:rsid w:val="00A21B8D"/>
    <w:rsid w:val="00A229FE"/>
    <w:rsid w:val="00A23CE1"/>
    <w:rsid w:val="00A23F10"/>
    <w:rsid w:val="00A31972"/>
    <w:rsid w:val="00A32C18"/>
    <w:rsid w:val="00A378DD"/>
    <w:rsid w:val="00A40E63"/>
    <w:rsid w:val="00A5051F"/>
    <w:rsid w:val="00A6102A"/>
    <w:rsid w:val="00A70461"/>
    <w:rsid w:val="00A70F47"/>
    <w:rsid w:val="00A769EA"/>
    <w:rsid w:val="00A83928"/>
    <w:rsid w:val="00A87995"/>
    <w:rsid w:val="00A91E00"/>
    <w:rsid w:val="00A94866"/>
    <w:rsid w:val="00A95FEE"/>
    <w:rsid w:val="00AA017F"/>
    <w:rsid w:val="00AA2A81"/>
    <w:rsid w:val="00AA4AAE"/>
    <w:rsid w:val="00AA5D87"/>
    <w:rsid w:val="00AB7452"/>
    <w:rsid w:val="00AC2E4D"/>
    <w:rsid w:val="00AC6273"/>
    <w:rsid w:val="00AD53CD"/>
    <w:rsid w:val="00AE7827"/>
    <w:rsid w:val="00B006CB"/>
    <w:rsid w:val="00B12FDA"/>
    <w:rsid w:val="00B17BA2"/>
    <w:rsid w:val="00B2321D"/>
    <w:rsid w:val="00B232F0"/>
    <w:rsid w:val="00B24BF6"/>
    <w:rsid w:val="00B250D2"/>
    <w:rsid w:val="00B335E9"/>
    <w:rsid w:val="00B336D3"/>
    <w:rsid w:val="00B3609A"/>
    <w:rsid w:val="00B37BB1"/>
    <w:rsid w:val="00B413AD"/>
    <w:rsid w:val="00B476DB"/>
    <w:rsid w:val="00B543F3"/>
    <w:rsid w:val="00B549B6"/>
    <w:rsid w:val="00B63627"/>
    <w:rsid w:val="00B71082"/>
    <w:rsid w:val="00B71090"/>
    <w:rsid w:val="00B74350"/>
    <w:rsid w:val="00B870B1"/>
    <w:rsid w:val="00B906D9"/>
    <w:rsid w:val="00B906F1"/>
    <w:rsid w:val="00B929F8"/>
    <w:rsid w:val="00BA075B"/>
    <w:rsid w:val="00BA6EDD"/>
    <w:rsid w:val="00BB2A80"/>
    <w:rsid w:val="00BB4A5B"/>
    <w:rsid w:val="00BC122E"/>
    <w:rsid w:val="00BC6765"/>
    <w:rsid w:val="00BE5943"/>
    <w:rsid w:val="00BE73F1"/>
    <w:rsid w:val="00BF7DAF"/>
    <w:rsid w:val="00C01A18"/>
    <w:rsid w:val="00C0362A"/>
    <w:rsid w:val="00C06757"/>
    <w:rsid w:val="00C06E87"/>
    <w:rsid w:val="00C15992"/>
    <w:rsid w:val="00C323B4"/>
    <w:rsid w:val="00C3458E"/>
    <w:rsid w:val="00C348EE"/>
    <w:rsid w:val="00C425DB"/>
    <w:rsid w:val="00C42D98"/>
    <w:rsid w:val="00C46C4B"/>
    <w:rsid w:val="00C473A4"/>
    <w:rsid w:val="00C52922"/>
    <w:rsid w:val="00C53151"/>
    <w:rsid w:val="00C62995"/>
    <w:rsid w:val="00C64119"/>
    <w:rsid w:val="00C64ACE"/>
    <w:rsid w:val="00C712B5"/>
    <w:rsid w:val="00C71C33"/>
    <w:rsid w:val="00C817CD"/>
    <w:rsid w:val="00C83839"/>
    <w:rsid w:val="00C93E97"/>
    <w:rsid w:val="00C97F89"/>
    <w:rsid w:val="00CA4237"/>
    <w:rsid w:val="00CA5546"/>
    <w:rsid w:val="00CB0604"/>
    <w:rsid w:val="00CB1E97"/>
    <w:rsid w:val="00CC1B9F"/>
    <w:rsid w:val="00CC4502"/>
    <w:rsid w:val="00CC57BF"/>
    <w:rsid w:val="00CD1504"/>
    <w:rsid w:val="00CD53FB"/>
    <w:rsid w:val="00CE7945"/>
    <w:rsid w:val="00CF07B6"/>
    <w:rsid w:val="00CF2D8C"/>
    <w:rsid w:val="00CF3B0D"/>
    <w:rsid w:val="00CF4357"/>
    <w:rsid w:val="00CF584E"/>
    <w:rsid w:val="00D00723"/>
    <w:rsid w:val="00D03E95"/>
    <w:rsid w:val="00D04D3F"/>
    <w:rsid w:val="00D0752E"/>
    <w:rsid w:val="00D07BA4"/>
    <w:rsid w:val="00D11299"/>
    <w:rsid w:val="00D16332"/>
    <w:rsid w:val="00D2081D"/>
    <w:rsid w:val="00D21723"/>
    <w:rsid w:val="00D2284B"/>
    <w:rsid w:val="00D237B0"/>
    <w:rsid w:val="00D25599"/>
    <w:rsid w:val="00D27D37"/>
    <w:rsid w:val="00D32F4A"/>
    <w:rsid w:val="00D33DE1"/>
    <w:rsid w:val="00D33EB0"/>
    <w:rsid w:val="00D4046B"/>
    <w:rsid w:val="00D44BB0"/>
    <w:rsid w:val="00D55E62"/>
    <w:rsid w:val="00D6597A"/>
    <w:rsid w:val="00D67CE4"/>
    <w:rsid w:val="00D764BC"/>
    <w:rsid w:val="00D775E4"/>
    <w:rsid w:val="00D80549"/>
    <w:rsid w:val="00D83A2D"/>
    <w:rsid w:val="00D93AB5"/>
    <w:rsid w:val="00D93DB5"/>
    <w:rsid w:val="00D95A91"/>
    <w:rsid w:val="00D97928"/>
    <w:rsid w:val="00D97FA1"/>
    <w:rsid w:val="00DA2B63"/>
    <w:rsid w:val="00DA4D0D"/>
    <w:rsid w:val="00DB075B"/>
    <w:rsid w:val="00DB4A94"/>
    <w:rsid w:val="00DB500F"/>
    <w:rsid w:val="00DB54AD"/>
    <w:rsid w:val="00DB5C99"/>
    <w:rsid w:val="00DC0ABD"/>
    <w:rsid w:val="00DC17A7"/>
    <w:rsid w:val="00DC4AEF"/>
    <w:rsid w:val="00DD157D"/>
    <w:rsid w:val="00DD4696"/>
    <w:rsid w:val="00DE17BD"/>
    <w:rsid w:val="00E064FD"/>
    <w:rsid w:val="00E07D7D"/>
    <w:rsid w:val="00E07DCB"/>
    <w:rsid w:val="00E16E89"/>
    <w:rsid w:val="00E2415E"/>
    <w:rsid w:val="00E245DB"/>
    <w:rsid w:val="00E256AB"/>
    <w:rsid w:val="00E309B3"/>
    <w:rsid w:val="00E32A01"/>
    <w:rsid w:val="00E3494A"/>
    <w:rsid w:val="00E372C5"/>
    <w:rsid w:val="00E43C4B"/>
    <w:rsid w:val="00E5312A"/>
    <w:rsid w:val="00E65820"/>
    <w:rsid w:val="00E679C7"/>
    <w:rsid w:val="00E71D70"/>
    <w:rsid w:val="00E72DC1"/>
    <w:rsid w:val="00E734D5"/>
    <w:rsid w:val="00E764FB"/>
    <w:rsid w:val="00E840FE"/>
    <w:rsid w:val="00E8669F"/>
    <w:rsid w:val="00E87EDF"/>
    <w:rsid w:val="00EA0598"/>
    <w:rsid w:val="00EA7474"/>
    <w:rsid w:val="00EB0369"/>
    <w:rsid w:val="00EC302F"/>
    <w:rsid w:val="00EC371B"/>
    <w:rsid w:val="00ED3247"/>
    <w:rsid w:val="00ED3BC1"/>
    <w:rsid w:val="00ED43F6"/>
    <w:rsid w:val="00EE14DB"/>
    <w:rsid w:val="00EE189B"/>
    <w:rsid w:val="00EE3532"/>
    <w:rsid w:val="00EF540F"/>
    <w:rsid w:val="00EF645B"/>
    <w:rsid w:val="00F013B9"/>
    <w:rsid w:val="00F020F2"/>
    <w:rsid w:val="00F0295E"/>
    <w:rsid w:val="00F03601"/>
    <w:rsid w:val="00F043F0"/>
    <w:rsid w:val="00F045E9"/>
    <w:rsid w:val="00F046FB"/>
    <w:rsid w:val="00F130A1"/>
    <w:rsid w:val="00F221C6"/>
    <w:rsid w:val="00F276BB"/>
    <w:rsid w:val="00F27D36"/>
    <w:rsid w:val="00F30814"/>
    <w:rsid w:val="00F329B6"/>
    <w:rsid w:val="00F33F84"/>
    <w:rsid w:val="00F40417"/>
    <w:rsid w:val="00F424A5"/>
    <w:rsid w:val="00F4314D"/>
    <w:rsid w:val="00F440D9"/>
    <w:rsid w:val="00F477EB"/>
    <w:rsid w:val="00F47AE9"/>
    <w:rsid w:val="00F53275"/>
    <w:rsid w:val="00F542D1"/>
    <w:rsid w:val="00F61848"/>
    <w:rsid w:val="00F668AA"/>
    <w:rsid w:val="00F725CB"/>
    <w:rsid w:val="00F72D9B"/>
    <w:rsid w:val="00F76455"/>
    <w:rsid w:val="00F76A1F"/>
    <w:rsid w:val="00F80BFC"/>
    <w:rsid w:val="00F81D78"/>
    <w:rsid w:val="00F81EB0"/>
    <w:rsid w:val="00F83F67"/>
    <w:rsid w:val="00F857C8"/>
    <w:rsid w:val="00F86ABA"/>
    <w:rsid w:val="00F86FFE"/>
    <w:rsid w:val="00F96110"/>
    <w:rsid w:val="00FA3311"/>
    <w:rsid w:val="00FA628D"/>
    <w:rsid w:val="00FB0025"/>
    <w:rsid w:val="00FB0FCB"/>
    <w:rsid w:val="00FB73B7"/>
    <w:rsid w:val="00FC3F7C"/>
    <w:rsid w:val="00FC7142"/>
    <w:rsid w:val="00FD11D3"/>
    <w:rsid w:val="00FD152B"/>
    <w:rsid w:val="00FD6294"/>
    <w:rsid w:val="00FD7D5D"/>
    <w:rsid w:val="00FE1C60"/>
    <w:rsid w:val="00FE4841"/>
    <w:rsid w:val="00FE61D6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 w:uiPriority="0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Signature" w:locked="0"/>
    <w:lsdException w:name="Default Paragraph Font" w:locked="0" w:uiPriority="1"/>
    <w:lsdException w:name="Body Text" w:uiPriority="0"/>
    <w:lsdException w:name="Subtitle" w:locked="0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Outline List 3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rsid w:val="00B906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</w:rPr>
  </w:style>
  <w:style w:type="paragraph" w:styleId="Naslov4">
    <w:name w:val="heading 4"/>
    <w:aliases w:val="Grafika"/>
    <w:basedOn w:val="Navaden"/>
    <w:next w:val="Odstavek"/>
    <w:link w:val="Naslov4Znak"/>
    <w:locked/>
    <w:rsid w:val="001552BA"/>
    <w:pPr>
      <w:framePr w:vSpace="425" w:wrap="notBeside" w:vAnchor="text" w:hAnchor="page" w:xAlign="center" w:y="1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bCs/>
      <w:color w:val="000000"/>
      <w:szCs w:val="27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4C5226"/>
  </w:style>
  <w:style w:type="paragraph" w:styleId="Noga">
    <w:name w:val="footer"/>
    <w:basedOn w:val="Navaden"/>
    <w:link w:val="NogaZnak"/>
    <w:uiPriority w:val="99"/>
    <w:semiHidden/>
    <w:unhideWhenUsed/>
    <w:lock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semiHidden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locked/>
    <w:rsid w:val="0044354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A40E63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FA628D"/>
    <w:pPr>
      <w:suppressAutoHyphens/>
      <w:jc w:val="center"/>
    </w:pPr>
    <w:rPr>
      <w:b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3C64"/>
    <w:pPr>
      <w:suppressAutoHyphens/>
      <w:spacing w:before="480"/>
      <w:jc w:val="center"/>
    </w:pPr>
    <w:rPr>
      <w:b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202E68"/>
    <w:pPr>
      <w:widowControl w:val="0"/>
      <w:numPr>
        <w:ilvl w:val="2"/>
        <w:numId w:val="13"/>
      </w:numPr>
    </w:p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C6273"/>
    <w:pPr>
      <w:spacing w:before="240"/>
      <w:ind w:firstLine="1021"/>
    </w:pPr>
    <w:rPr>
      <w:szCs w:val="22"/>
      <w:lang w:val="x-none" w:eastAsia="x-none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AC6273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4C5226"/>
    <w:rPr>
      <w:rFonts w:ascii="Arial" w:eastAsia="Times New Roman" w:hAnsi="Arial" w:cs="Arial"/>
      <w:sz w:val="22"/>
      <w:szCs w:val="22"/>
      <w:lang w:val="x-none" w:eastAsia="x-none"/>
    </w:rPr>
  </w:style>
  <w:style w:type="paragraph" w:customStyle="1" w:styleId="rkovnatokazatevilnotokoa2">
    <w:name w:val="Črkovna točka za številčno točko (a)"/>
    <w:basedOn w:val="rkovnatokazatevilnotoko"/>
    <w:rsid w:val="005C5321"/>
    <w:pPr>
      <w:numPr>
        <w:numId w:val="5"/>
      </w:numPr>
    </w:pPr>
  </w:style>
  <w:style w:type="paragraph" w:styleId="Odstavekseznama">
    <w:name w:val="List Paragraph"/>
    <w:basedOn w:val="Navaden"/>
    <w:uiPriority w:val="34"/>
    <w:qFormat/>
    <w:locked/>
    <w:rsid w:val="00AA2A81"/>
    <w:pPr>
      <w:ind w:left="708"/>
    </w:pPr>
  </w:style>
  <w:style w:type="paragraph" w:customStyle="1" w:styleId="Prehodneinkoncnedolocbe">
    <w:name w:val="Prehodne in koncne dolocbe"/>
    <w:basedOn w:val="Navaden"/>
    <w:rsid w:val="00875209"/>
    <w:pPr>
      <w:spacing w:before="400" w:after="600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6E055E"/>
    <w:rPr>
      <w:rFonts w:ascii="Tahoma" w:hAnsi="Tahoma"/>
      <w:sz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ddelek">
    <w:name w:val="Oddelek"/>
    <w:basedOn w:val="Navaden"/>
    <w:link w:val="OddelekZnak1"/>
    <w:qFormat/>
    <w:rsid w:val="000E565C"/>
    <w:pPr>
      <w:spacing w:before="480"/>
      <w:jc w:val="center"/>
    </w:pPr>
    <w:rPr>
      <w:szCs w:val="22"/>
      <w:lang w:val="x-none" w:eastAsia="x-none"/>
    </w:rPr>
  </w:style>
  <w:style w:type="paragraph" w:customStyle="1" w:styleId="Odsek">
    <w:name w:val="Odsek"/>
    <w:basedOn w:val="Navaden"/>
    <w:link w:val="OdsekZnak"/>
    <w:qFormat/>
    <w:rsid w:val="000E565C"/>
    <w:pPr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57591"/>
    <w:rPr>
      <w:rFonts w:cs="Times New Roman"/>
      <w:lang w:val="x-none" w:eastAsia="x-none"/>
    </w:rPr>
  </w:style>
  <w:style w:type="character" w:customStyle="1" w:styleId="OddelekZnak1">
    <w:name w:val="Oddelek Znak1"/>
    <w:link w:val="Oddelek"/>
    <w:rsid w:val="000E565C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basedOn w:val="OddelekZnak1"/>
    <w:link w:val="Odsek"/>
    <w:rsid w:val="000E565C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D83A2D"/>
    <w:pPr>
      <w:spacing w:before="480"/>
      <w:jc w:val="center"/>
    </w:pPr>
    <w:rPr>
      <w:b/>
      <w:szCs w:val="22"/>
      <w:lang w:val="x-none" w:eastAsia="x-none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D83A2D"/>
    <w:rPr>
      <w:rFonts w:ascii="Arial" w:eastAsia="Times New Roman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D97FA1"/>
    <w:pPr>
      <w:ind w:left="5670"/>
      <w:jc w:val="center"/>
    </w:pPr>
    <w:rPr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E5E24"/>
    <w:pPr>
      <w:numPr>
        <w:numId w:val="10"/>
      </w:numPr>
      <w:contextualSpacing/>
    </w:pPr>
    <w:rPr>
      <w:szCs w:val="22"/>
      <w:lang w:val="x-none" w:eastAsia="x-none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C5226"/>
    <w:pPr>
      <w:tabs>
        <w:tab w:val="clear" w:pos="425"/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link w:val="rkovnatokazaodstavkom"/>
    <w:rsid w:val="002E5E24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tevilnatoka">
    <w:name w:val="Številčna točka"/>
    <w:basedOn w:val="Navaden"/>
    <w:link w:val="tevilnatokaZnak"/>
    <w:qFormat/>
    <w:rsid w:val="00D97FA1"/>
    <w:pPr>
      <w:numPr>
        <w:numId w:val="13"/>
      </w:numPr>
      <w:overflowPunct/>
      <w:autoSpaceDE/>
      <w:autoSpaceDN/>
      <w:adjustRightInd/>
      <w:textAlignment w:val="auto"/>
    </w:pPr>
    <w:rPr>
      <w:szCs w:val="22"/>
    </w:rPr>
  </w:style>
  <w:style w:type="character" w:customStyle="1" w:styleId="AlineazatevilnotokoZnak">
    <w:name w:val="Alinea za številčno točko Znak"/>
    <w:link w:val="Alineazatevilnotoko"/>
    <w:rsid w:val="004C5226"/>
    <w:rPr>
      <w:rFonts w:ascii="Arial" w:eastAsia="Times New Roman" w:hAnsi="Arial" w:cs="Arial"/>
      <w:sz w:val="22"/>
      <w:szCs w:val="22"/>
      <w:lang w:val="x-none" w:eastAsia="x-none"/>
    </w:rPr>
  </w:style>
  <w:style w:type="paragraph" w:customStyle="1" w:styleId="rkovnatokazatevilnotoko">
    <w:name w:val="Črkovna točka za številčno točko"/>
    <w:link w:val="rkovnatokazatevilnotokoZnak"/>
    <w:qFormat/>
    <w:rsid w:val="00FA3311"/>
    <w:pPr>
      <w:numPr>
        <w:numId w:val="6"/>
      </w:num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97FA1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A3311"/>
    <w:pPr>
      <w:numPr>
        <w:numId w:val="2"/>
      </w:numPr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FA3311"/>
    <w:rPr>
      <w:rFonts w:ascii="Arial" w:eastAsia="Times New Roman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FA3311"/>
    <w:rPr>
      <w:rFonts w:ascii="Arial" w:eastAsia="Times New Roman" w:hAnsi="Arial" w:cs="Arial"/>
      <w:sz w:val="22"/>
      <w:szCs w:val="22"/>
      <w:lang w:val="x-none" w:eastAsia="x-none"/>
    </w:rPr>
  </w:style>
  <w:style w:type="paragraph" w:customStyle="1" w:styleId="Datumsprejetja">
    <w:name w:val="Datum sprejetja"/>
    <w:basedOn w:val="Navaden"/>
    <w:link w:val="DatumsprejetjaZnak"/>
    <w:qFormat/>
    <w:rsid w:val="008929B8"/>
    <w:rPr>
      <w:snapToGrid w:val="0"/>
      <w:color w:val="000000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D97FA1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D97FA1"/>
    <w:rPr>
      <w:rFonts w:ascii="Arial" w:eastAsia="Times New Roman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character" w:styleId="Pripombasklic">
    <w:name w:val="annotation reference"/>
    <w:aliases w:val="Komentar - sklic"/>
    <w:semiHidden/>
    <w:locked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8929B8"/>
    <w:rPr>
      <w:szCs w:val="22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lock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styleId="Pripombabesedilo">
    <w:name w:val="annotation text"/>
    <w:aliases w:val="Komentar - besedilo"/>
    <w:basedOn w:val="Navaden"/>
    <w:link w:val="PripombabesediloZnak"/>
    <w:semiHidden/>
    <w:locked/>
    <w:rsid w:val="00357591"/>
    <w:pPr>
      <w:overflowPunct/>
      <w:autoSpaceDE/>
      <w:autoSpaceDN/>
      <w:adjustRightInd/>
      <w:textAlignment w:val="auto"/>
    </w:pPr>
    <w:rPr>
      <w:sz w:val="20"/>
      <w:szCs w:val="20"/>
      <w:lang w:val="x-none" w:eastAsia="en-US"/>
    </w:rPr>
  </w:style>
  <w:style w:type="character" w:customStyle="1" w:styleId="PripombabesediloZnak">
    <w:name w:val="Pripomba – besedilo Znak"/>
    <w:aliases w:val="Komentar - besedilo Znak"/>
    <w:link w:val="Pripombabesedilo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D97FA1"/>
    <w:pPr>
      <w:spacing w:before="480"/>
      <w:ind w:left="5670"/>
      <w:jc w:val="center"/>
    </w:pPr>
    <w:rPr>
      <w:szCs w:val="22"/>
      <w:lang w:val="x-none" w:eastAsia="x-none"/>
    </w:rPr>
  </w:style>
  <w:style w:type="character" w:customStyle="1" w:styleId="Naslov4Znak">
    <w:name w:val="Naslov 4 Znak"/>
    <w:aliases w:val="Grafika Znak"/>
    <w:link w:val="Naslov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paragraph" w:styleId="Telobesedila">
    <w:name w:val="Body Text"/>
    <w:basedOn w:val="Navaden"/>
    <w:link w:val="TelobesedilaZnak"/>
    <w:locked/>
    <w:rsid w:val="00CF07B6"/>
    <w:pPr>
      <w:overflowPunct/>
      <w:autoSpaceDE/>
      <w:autoSpaceDN/>
      <w:adjustRightInd/>
      <w:textAlignment w:val="auto"/>
    </w:pPr>
    <w:rPr>
      <w:bCs/>
      <w:sz w:val="24"/>
      <w:szCs w:val="24"/>
    </w:rPr>
  </w:style>
  <w:style w:type="character" w:customStyle="1" w:styleId="TelobesedilaZnak">
    <w:name w:val="Telo besedila Znak"/>
    <w:link w:val="Telobesedila"/>
    <w:rsid w:val="00CF07B6"/>
    <w:rPr>
      <w:rFonts w:ascii="Arial" w:eastAsia="Times New Roman" w:hAnsi="Arial"/>
      <w:bCs/>
      <w:sz w:val="24"/>
      <w:szCs w:val="24"/>
    </w:rPr>
  </w:style>
  <w:style w:type="paragraph" w:customStyle="1" w:styleId="Opozorilo">
    <w:name w:val="Opozorilo"/>
    <w:basedOn w:val="Navaden"/>
    <w:link w:val="OpozoriloZnak"/>
    <w:qFormat/>
    <w:rsid w:val="006E055E"/>
    <w:pPr>
      <w:spacing w:before="480"/>
    </w:pPr>
    <w:rPr>
      <w:color w:val="808080"/>
      <w:szCs w:val="22"/>
      <w:lang w:val="x-none" w:eastAsia="x-none"/>
    </w:rPr>
  </w:style>
  <w:style w:type="character" w:customStyle="1" w:styleId="OpozoriloZnak">
    <w:name w:val="Opozorilo Znak"/>
    <w:link w:val="Opozorilo"/>
    <w:rsid w:val="006E055E"/>
    <w:rPr>
      <w:rFonts w:ascii="Arial" w:eastAsia="Times New Roman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4F06B5"/>
    <w:rPr>
      <w:b w:val="0"/>
    </w:rPr>
  </w:style>
  <w:style w:type="paragraph" w:customStyle="1" w:styleId="Priloga">
    <w:name w:val="Priloga"/>
    <w:basedOn w:val="Navaden"/>
    <w:link w:val="PrilogaZnak"/>
    <w:qFormat/>
    <w:rsid w:val="00423CF0"/>
    <w:pPr>
      <w:spacing w:before="380" w:after="60" w:line="200" w:lineRule="exact"/>
    </w:pPr>
    <w:rPr>
      <w:szCs w:val="17"/>
      <w:lang w:val="x-none" w:eastAsia="x-none"/>
    </w:rPr>
  </w:style>
  <w:style w:type="character" w:customStyle="1" w:styleId="lennoveleZnak">
    <w:name w:val="Člen_novele Znak"/>
    <w:basedOn w:val="len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423CF0"/>
    <w:rPr>
      <w:rFonts w:ascii="Arial" w:eastAsia="Times New Roman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4F06B5"/>
    <w:pPr>
      <w:spacing w:before="360"/>
      <w:jc w:val="center"/>
    </w:pPr>
    <w:rPr>
      <w:szCs w:val="22"/>
      <w:lang w:val="x-none" w:eastAsia="x-none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  <w:pPr>
      <w:numPr>
        <w:numId w:val="0"/>
      </w:numPr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D97FA1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D97FA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Alineazapodtoko">
    <w:name w:val="Alinea za podtočko"/>
    <w:basedOn w:val="Alineazaodstavkom"/>
    <w:link w:val="AlineazapodtokoZnak"/>
    <w:qFormat/>
    <w:rsid w:val="005C5321"/>
    <w:pPr>
      <w:tabs>
        <w:tab w:val="clear" w:pos="425"/>
        <w:tab w:val="left" w:pos="794"/>
      </w:tabs>
      <w:ind w:left="794" w:hanging="227"/>
    </w:pPr>
    <w:rPr>
      <w:rFonts w:cs="Times New Roman"/>
      <w:lang w:val="x-none" w:eastAsia="x-none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0E565C"/>
    <w:pPr>
      <w:ind w:left="993"/>
    </w:pPr>
  </w:style>
  <w:style w:type="character" w:customStyle="1" w:styleId="AlineazapodtokoZnak">
    <w:name w:val="Alinea za podtočko Znak"/>
    <w:link w:val="Alineazapodtoko"/>
    <w:rsid w:val="005C5321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Alinejazaodstavkom">
    <w:name w:val="Alineja za odstavkom"/>
    <w:uiPriority w:val="99"/>
    <w:rsid w:val="007B1C11"/>
    <w:pPr>
      <w:numPr>
        <w:numId w:val="1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0E565C"/>
    <w:rPr>
      <w:rFonts w:ascii="Arial" w:eastAsia="Times New Roman" w:hAnsi="Arial" w:cs="Arial"/>
      <w:sz w:val="22"/>
      <w:szCs w:val="22"/>
      <w:lang w:val="sl-SI" w:eastAsia="sl-SI" w:bidi="ar-SA"/>
    </w:rPr>
  </w:style>
  <w:style w:type="character" w:customStyle="1" w:styleId="ImeorganaZnak">
    <w:name w:val="Ime organa Znak"/>
    <w:link w:val="Imeorgan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FA3311"/>
    <w:pPr>
      <w:numPr>
        <w:numId w:val="3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2">
    <w:name w:val="Črkovna točka za odstavkom A."/>
    <w:basedOn w:val="Navaden"/>
    <w:rsid w:val="005C5321"/>
    <w:pPr>
      <w:numPr>
        <w:numId w:val="4"/>
      </w:numPr>
    </w:pPr>
  </w:style>
  <w:style w:type="character" w:customStyle="1" w:styleId="rkovnatokazaodstavkomaZnak">
    <w:name w:val="Črkovna točka za odstavkom (a) Znak"/>
    <w:link w:val="rkovnatokazaodstavkoma"/>
    <w:rsid w:val="00FA3311"/>
    <w:rPr>
      <w:rFonts w:ascii="Arial" w:eastAsia="Times New Roman" w:hAnsi="Arial"/>
      <w:sz w:val="22"/>
      <w:szCs w:val="16"/>
    </w:rPr>
  </w:style>
  <w:style w:type="character" w:styleId="Hiperpovezava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3155ED"/>
    <w:rPr>
      <w:b w:val="0"/>
    </w:rPr>
  </w:style>
  <w:style w:type="paragraph" w:customStyle="1" w:styleId="rkovnatokazaodstavkoma1">
    <w:name w:val="Črkovna točka za odstavkom a."/>
    <w:rsid w:val="00FA3311"/>
    <w:pPr>
      <w:numPr>
        <w:numId w:val="9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C5321"/>
    <w:pPr>
      <w:numPr>
        <w:numId w:val="7"/>
      </w:numPr>
      <w:tabs>
        <w:tab w:val="left" w:pos="782"/>
      </w:tabs>
      <w:ind w:left="782" w:hanging="357"/>
      <w:jc w:val="both"/>
    </w:pPr>
    <w:rPr>
      <w:rFonts w:ascii="Arial" w:eastAsia="Times New Roman" w:hAnsi="Arial"/>
      <w:sz w:val="22"/>
      <w:szCs w:val="16"/>
    </w:rPr>
  </w:style>
  <w:style w:type="paragraph" w:customStyle="1" w:styleId="Rimskatevilnatoka">
    <w:name w:val="Rimska številčna točka"/>
    <w:basedOn w:val="Navaden"/>
    <w:rsid w:val="00D97FA1"/>
    <w:pPr>
      <w:numPr>
        <w:numId w:val="8"/>
      </w:numPr>
    </w:pPr>
  </w:style>
  <w:style w:type="paragraph" w:customStyle="1" w:styleId="rkovnatokazaodstavkomi">
    <w:name w:val="Črkovna točka za odstavkom (i)"/>
    <w:basedOn w:val="Alineazaodstavkom"/>
    <w:link w:val="rkovnatokazaodstavkomiZnak"/>
    <w:rsid w:val="00FA3311"/>
    <w:pPr>
      <w:numPr>
        <w:numId w:val="12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D97FA1"/>
    <w:pPr>
      <w:numPr>
        <w:ilvl w:val="1"/>
      </w:numPr>
    </w:pPr>
  </w:style>
  <w:style w:type="character" w:customStyle="1" w:styleId="Neuvrsceno">
    <w:name w:val="Neuvrsceno"/>
    <w:uiPriority w:val="1"/>
    <w:rsid w:val="00471815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FA3311"/>
    <w:pPr>
      <w:numPr>
        <w:numId w:val="11"/>
      </w:numPr>
    </w:pPr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FA3311"/>
    <w:rPr>
      <w:rFonts w:ascii="Arial" w:eastAsia="Times New Roman" w:hAnsi="Arial" w:cs="Arial"/>
      <w:sz w:val="22"/>
      <w:szCs w:val="22"/>
      <w:lang w:val="x-none" w:eastAsia="x-none"/>
    </w:rPr>
  </w:style>
  <w:style w:type="paragraph" w:customStyle="1" w:styleId="rkovnatokazaodstavkomA0">
    <w:name w:val="Črkovna točka za odstavkom (A)"/>
    <w:link w:val="rkovnatokazaodstavkomAZnak0"/>
    <w:qFormat/>
    <w:rsid w:val="00E309B3"/>
    <w:pPr>
      <w:numPr>
        <w:numId w:val="14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3">
    <w:name w:val="Črkovna točka za odstavkom A)"/>
    <w:link w:val="rkovnatokazaodstavkomAZnak1"/>
    <w:qFormat/>
    <w:rsid w:val="00E309B3"/>
    <w:pPr>
      <w:numPr>
        <w:numId w:val="15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797B47"/>
    <w:pPr>
      <w:numPr>
        <w:numId w:val="16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3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E309B3"/>
    <w:pPr>
      <w:numPr>
        <w:numId w:val="17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97B47"/>
    <w:rPr>
      <w:rFonts w:ascii="Arial" w:eastAsia="Times New Roman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797B47"/>
    <w:pPr>
      <w:spacing w:before="400" w:after="400"/>
      <w:jc w:val="center"/>
    </w:pPr>
  </w:style>
  <w:style w:type="character" w:customStyle="1" w:styleId="rkovnatokazatevilnotokoAZnak0">
    <w:name w:val="Črkovna točka za številčno točko A) Znak"/>
    <w:link w:val="rkovnatokazatevilnotokoA0"/>
    <w:rsid w:val="00E309B3"/>
    <w:rPr>
      <w:rFonts w:ascii="Arial" w:eastAsia="Times New Roman" w:hAnsi="Arial"/>
      <w:sz w:val="22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5D1EBD"/>
    <w:pPr>
      <w:overflowPunct w:val="0"/>
      <w:autoSpaceDE w:val="0"/>
      <w:autoSpaceDN w:val="0"/>
      <w:adjustRightInd w:val="0"/>
      <w:textAlignment w:val="baseline"/>
    </w:pPr>
    <w:rPr>
      <w:b/>
      <w:bCs/>
      <w:lang w:val="sl-SI"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5D1EBD"/>
    <w:rPr>
      <w:rFonts w:ascii="Arial" w:eastAsia="Times New Roman" w:hAnsi="Arial"/>
      <w:b/>
      <w:bCs/>
      <w:lang w:eastAsia="en-US"/>
    </w:rPr>
  </w:style>
  <w:style w:type="paragraph" w:customStyle="1" w:styleId="odstavek1">
    <w:name w:val="odstavek1"/>
    <w:basedOn w:val="Navaden"/>
    <w:rsid w:val="005B4AAB"/>
    <w:pPr>
      <w:overflowPunct/>
      <w:autoSpaceDE/>
      <w:autoSpaceDN/>
      <w:adjustRightInd/>
      <w:spacing w:before="240"/>
      <w:ind w:firstLine="1021"/>
      <w:textAlignment w:val="auto"/>
    </w:pPr>
    <w:rPr>
      <w:rFonts w:cs="Arial"/>
      <w:szCs w:val="22"/>
    </w:rPr>
  </w:style>
  <w:style w:type="paragraph" w:customStyle="1" w:styleId="alineazaodstavkom1">
    <w:name w:val="alineazaodstavkom1"/>
    <w:basedOn w:val="Navaden"/>
    <w:rsid w:val="005B4AAB"/>
    <w:pPr>
      <w:overflowPunct/>
      <w:autoSpaceDE/>
      <w:autoSpaceDN/>
      <w:adjustRightInd/>
      <w:ind w:left="425" w:hanging="425"/>
      <w:textAlignment w:val="auto"/>
    </w:pPr>
    <w:rPr>
      <w:rFonts w:cs="Arial"/>
      <w:szCs w:val="22"/>
    </w:rPr>
  </w:style>
  <w:style w:type="paragraph" w:styleId="Revizija">
    <w:name w:val="Revision"/>
    <w:hidden/>
    <w:uiPriority w:val="99"/>
    <w:semiHidden/>
    <w:rsid w:val="001C5248"/>
    <w:rPr>
      <w:rFonts w:ascii="Arial" w:eastAsia="Times New Roman" w:hAnsi="Arial"/>
      <w:sz w:val="2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 w:uiPriority="0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Signature" w:locked="0"/>
    <w:lsdException w:name="Default Paragraph Font" w:locked="0" w:uiPriority="1"/>
    <w:lsdException w:name="Body Text" w:uiPriority="0"/>
    <w:lsdException w:name="Subtitle" w:locked="0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Outline List 3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rsid w:val="00B906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</w:rPr>
  </w:style>
  <w:style w:type="paragraph" w:styleId="Naslov4">
    <w:name w:val="heading 4"/>
    <w:aliases w:val="Grafika"/>
    <w:basedOn w:val="Navaden"/>
    <w:next w:val="Odstavek"/>
    <w:link w:val="Naslov4Znak"/>
    <w:locked/>
    <w:rsid w:val="001552BA"/>
    <w:pPr>
      <w:framePr w:vSpace="425" w:wrap="notBeside" w:vAnchor="text" w:hAnchor="page" w:xAlign="center" w:y="1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bCs/>
      <w:color w:val="000000"/>
      <w:szCs w:val="27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4C5226"/>
  </w:style>
  <w:style w:type="paragraph" w:styleId="Noga">
    <w:name w:val="footer"/>
    <w:basedOn w:val="Navaden"/>
    <w:link w:val="NogaZnak"/>
    <w:uiPriority w:val="99"/>
    <w:semiHidden/>
    <w:unhideWhenUsed/>
    <w:lock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semiHidden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locked/>
    <w:rsid w:val="0044354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A40E63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FA628D"/>
    <w:pPr>
      <w:suppressAutoHyphens/>
      <w:jc w:val="center"/>
    </w:pPr>
    <w:rPr>
      <w:b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3C64"/>
    <w:pPr>
      <w:suppressAutoHyphens/>
      <w:spacing w:before="480"/>
      <w:jc w:val="center"/>
    </w:pPr>
    <w:rPr>
      <w:b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202E68"/>
    <w:pPr>
      <w:widowControl w:val="0"/>
      <w:numPr>
        <w:ilvl w:val="2"/>
        <w:numId w:val="13"/>
      </w:numPr>
    </w:p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C6273"/>
    <w:pPr>
      <w:spacing w:before="240"/>
      <w:ind w:firstLine="1021"/>
    </w:pPr>
    <w:rPr>
      <w:szCs w:val="22"/>
      <w:lang w:val="x-none" w:eastAsia="x-none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AC6273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4C5226"/>
    <w:rPr>
      <w:rFonts w:ascii="Arial" w:eastAsia="Times New Roman" w:hAnsi="Arial" w:cs="Arial"/>
      <w:sz w:val="22"/>
      <w:szCs w:val="22"/>
      <w:lang w:val="x-none" w:eastAsia="x-none"/>
    </w:rPr>
  </w:style>
  <w:style w:type="paragraph" w:customStyle="1" w:styleId="rkovnatokazatevilnotokoa2">
    <w:name w:val="Črkovna točka za številčno točko (a)"/>
    <w:basedOn w:val="rkovnatokazatevilnotoko"/>
    <w:rsid w:val="005C5321"/>
    <w:pPr>
      <w:numPr>
        <w:numId w:val="5"/>
      </w:numPr>
    </w:pPr>
  </w:style>
  <w:style w:type="paragraph" w:styleId="Odstavekseznama">
    <w:name w:val="List Paragraph"/>
    <w:basedOn w:val="Navaden"/>
    <w:uiPriority w:val="34"/>
    <w:qFormat/>
    <w:locked/>
    <w:rsid w:val="00AA2A81"/>
    <w:pPr>
      <w:ind w:left="708"/>
    </w:pPr>
  </w:style>
  <w:style w:type="paragraph" w:customStyle="1" w:styleId="Prehodneinkoncnedolocbe">
    <w:name w:val="Prehodne in koncne dolocbe"/>
    <w:basedOn w:val="Navaden"/>
    <w:rsid w:val="00875209"/>
    <w:pPr>
      <w:spacing w:before="400" w:after="600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6E055E"/>
    <w:rPr>
      <w:rFonts w:ascii="Tahoma" w:hAnsi="Tahoma"/>
      <w:sz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ddelek">
    <w:name w:val="Oddelek"/>
    <w:basedOn w:val="Navaden"/>
    <w:link w:val="OddelekZnak1"/>
    <w:qFormat/>
    <w:rsid w:val="000E565C"/>
    <w:pPr>
      <w:spacing w:before="480"/>
      <w:jc w:val="center"/>
    </w:pPr>
    <w:rPr>
      <w:szCs w:val="22"/>
      <w:lang w:val="x-none" w:eastAsia="x-none"/>
    </w:rPr>
  </w:style>
  <w:style w:type="paragraph" w:customStyle="1" w:styleId="Odsek">
    <w:name w:val="Odsek"/>
    <w:basedOn w:val="Navaden"/>
    <w:link w:val="OdsekZnak"/>
    <w:qFormat/>
    <w:rsid w:val="000E565C"/>
    <w:pPr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57591"/>
    <w:rPr>
      <w:rFonts w:cs="Times New Roman"/>
      <w:lang w:val="x-none" w:eastAsia="x-none"/>
    </w:rPr>
  </w:style>
  <w:style w:type="character" w:customStyle="1" w:styleId="OddelekZnak1">
    <w:name w:val="Oddelek Znak1"/>
    <w:link w:val="Oddelek"/>
    <w:rsid w:val="000E565C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basedOn w:val="OddelekZnak1"/>
    <w:link w:val="Odsek"/>
    <w:rsid w:val="000E565C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D83A2D"/>
    <w:pPr>
      <w:spacing w:before="480"/>
      <w:jc w:val="center"/>
    </w:pPr>
    <w:rPr>
      <w:b/>
      <w:szCs w:val="22"/>
      <w:lang w:val="x-none" w:eastAsia="x-none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D83A2D"/>
    <w:rPr>
      <w:rFonts w:ascii="Arial" w:eastAsia="Times New Roman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D97FA1"/>
    <w:pPr>
      <w:ind w:left="5670"/>
      <w:jc w:val="center"/>
    </w:pPr>
    <w:rPr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E5E24"/>
    <w:pPr>
      <w:numPr>
        <w:numId w:val="10"/>
      </w:numPr>
      <w:contextualSpacing/>
    </w:pPr>
    <w:rPr>
      <w:szCs w:val="22"/>
      <w:lang w:val="x-none" w:eastAsia="x-none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C5226"/>
    <w:pPr>
      <w:tabs>
        <w:tab w:val="clear" w:pos="425"/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link w:val="rkovnatokazaodstavkom"/>
    <w:rsid w:val="002E5E24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tevilnatoka">
    <w:name w:val="Številčna točka"/>
    <w:basedOn w:val="Navaden"/>
    <w:link w:val="tevilnatokaZnak"/>
    <w:qFormat/>
    <w:rsid w:val="00D97FA1"/>
    <w:pPr>
      <w:numPr>
        <w:numId w:val="13"/>
      </w:numPr>
      <w:overflowPunct/>
      <w:autoSpaceDE/>
      <w:autoSpaceDN/>
      <w:adjustRightInd/>
      <w:textAlignment w:val="auto"/>
    </w:pPr>
    <w:rPr>
      <w:szCs w:val="22"/>
    </w:rPr>
  </w:style>
  <w:style w:type="character" w:customStyle="1" w:styleId="AlineazatevilnotokoZnak">
    <w:name w:val="Alinea za številčno točko Znak"/>
    <w:link w:val="Alineazatevilnotoko"/>
    <w:rsid w:val="004C5226"/>
    <w:rPr>
      <w:rFonts w:ascii="Arial" w:eastAsia="Times New Roman" w:hAnsi="Arial" w:cs="Arial"/>
      <w:sz w:val="22"/>
      <w:szCs w:val="22"/>
      <w:lang w:val="x-none" w:eastAsia="x-none"/>
    </w:rPr>
  </w:style>
  <w:style w:type="paragraph" w:customStyle="1" w:styleId="rkovnatokazatevilnotoko">
    <w:name w:val="Črkovna točka za številčno točko"/>
    <w:link w:val="rkovnatokazatevilnotokoZnak"/>
    <w:qFormat/>
    <w:rsid w:val="00FA3311"/>
    <w:pPr>
      <w:numPr>
        <w:numId w:val="6"/>
      </w:num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97FA1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A3311"/>
    <w:pPr>
      <w:numPr>
        <w:numId w:val="2"/>
      </w:numPr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FA3311"/>
    <w:rPr>
      <w:rFonts w:ascii="Arial" w:eastAsia="Times New Roman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FA3311"/>
    <w:rPr>
      <w:rFonts w:ascii="Arial" w:eastAsia="Times New Roman" w:hAnsi="Arial" w:cs="Arial"/>
      <w:sz w:val="22"/>
      <w:szCs w:val="22"/>
      <w:lang w:val="x-none" w:eastAsia="x-none"/>
    </w:rPr>
  </w:style>
  <w:style w:type="paragraph" w:customStyle="1" w:styleId="Datumsprejetja">
    <w:name w:val="Datum sprejetja"/>
    <w:basedOn w:val="Navaden"/>
    <w:link w:val="DatumsprejetjaZnak"/>
    <w:qFormat/>
    <w:rsid w:val="008929B8"/>
    <w:rPr>
      <w:snapToGrid w:val="0"/>
      <w:color w:val="000000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D97FA1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D97FA1"/>
    <w:rPr>
      <w:rFonts w:ascii="Arial" w:eastAsia="Times New Roman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character" w:styleId="Pripombasklic">
    <w:name w:val="annotation reference"/>
    <w:aliases w:val="Komentar - sklic"/>
    <w:semiHidden/>
    <w:locked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8929B8"/>
    <w:rPr>
      <w:szCs w:val="22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lock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styleId="Pripombabesedilo">
    <w:name w:val="annotation text"/>
    <w:aliases w:val="Komentar - besedilo"/>
    <w:basedOn w:val="Navaden"/>
    <w:link w:val="PripombabesediloZnak"/>
    <w:semiHidden/>
    <w:locked/>
    <w:rsid w:val="00357591"/>
    <w:pPr>
      <w:overflowPunct/>
      <w:autoSpaceDE/>
      <w:autoSpaceDN/>
      <w:adjustRightInd/>
      <w:textAlignment w:val="auto"/>
    </w:pPr>
    <w:rPr>
      <w:sz w:val="20"/>
      <w:szCs w:val="20"/>
      <w:lang w:val="x-none" w:eastAsia="en-US"/>
    </w:rPr>
  </w:style>
  <w:style w:type="character" w:customStyle="1" w:styleId="PripombabesediloZnak">
    <w:name w:val="Pripomba – besedilo Znak"/>
    <w:aliases w:val="Komentar - besedilo Znak"/>
    <w:link w:val="Pripombabesedilo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D97FA1"/>
    <w:pPr>
      <w:spacing w:before="480"/>
      <w:ind w:left="5670"/>
      <w:jc w:val="center"/>
    </w:pPr>
    <w:rPr>
      <w:szCs w:val="22"/>
      <w:lang w:val="x-none" w:eastAsia="x-none"/>
    </w:rPr>
  </w:style>
  <w:style w:type="character" w:customStyle="1" w:styleId="Naslov4Znak">
    <w:name w:val="Naslov 4 Znak"/>
    <w:aliases w:val="Grafika Znak"/>
    <w:link w:val="Naslov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paragraph" w:styleId="Telobesedila">
    <w:name w:val="Body Text"/>
    <w:basedOn w:val="Navaden"/>
    <w:link w:val="TelobesedilaZnak"/>
    <w:locked/>
    <w:rsid w:val="00CF07B6"/>
    <w:pPr>
      <w:overflowPunct/>
      <w:autoSpaceDE/>
      <w:autoSpaceDN/>
      <w:adjustRightInd/>
      <w:textAlignment w:val="auto"/>
    </w:pPr>
    <w:rPr>
      <w:bCs/>
      <w:sz w:val="24"/>
      <w:szCs w:val="24"/>
    </w:rPr>
  </w:style>
  <w:style w:type="character" w:customStyle="1" w:styleId="TelobesedilaZnak">
    <w:name w:val="Telo besedila Znak"/>
    <w:link w:val="Telobesedila"/>
    <w:rsid w:val="00CF07B6"/>
    <w:rPr>
      <w:rFonts w:ascii="Arial" w:eastAsia="Times New Roman" w:hAnsi="Arial"/>
      <w:bCs/>
      <w:sz w:val="24"/>
      <w:szCs w:val="24"/>
    </w:rPr>
  </w:style>
  <w:style w:type="paragraph" w:customStyle="1" w:styleId="Opozorilo">
    <w:name w:val="Opozorilo"/>
    <w:basedOn w:val="Navaden"/>
    <w:link w:val="OpozoriloZnak"/>
    <w:qFormat/>
    <w:rsid w:val="006E055E"/>
    <w:pPr>
      <w:spacing w:before="480"/>
    </w:pPr>
    <w:rPr>
      <w:color w:val="808080"/>
      <w:szCs w:val="22"/>
      <w:lang w:val="x-none" w:eastAsia="x-none"/>
    </w:rPr>
  </w:style>
  <w:style w:type="character" w:customStyle="1" w:styleId="OpozoriloZnak">
    <w:name w:val="Opozorilo Znak"/>
    <w:link w:val="Opozorilo"/>
    <w:rsid w:val="006E055E"/>
    <w:rPr>
      <w:rFonts w:ascii="Arial" w:eastAsia="Times New Roman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4F06B5"/>
    <w:rPr>
      <w:b w:val="0"/>
    </w:rPr>
  </w:style>
  <w:style w:type="paragraph" w:customStyle="1" w:styleId="Priloga">
    <w:name w:val="Priloga"/>
    <w:basedOn w:val="Navaden"/>
    <w:link w:val="PrilogaZnak"/>
    <w:qFormat/>
    <w:rsid w:val="00423CF0"/>
    <w:pPr>
      <w:spacing w:before="380" w:after="60" w:line="200" w:lineRule="exact"/>
    </w:pPr>
    <w:rPr>
      <w:szCs w:val="17"/>
      <w:lang w:val="x-none" w:eastAsia="x-none"/>
    </w:rPr>
  </w:style>
  <w:style w:type="character" w:customStyle="1" w:styleId="lennoveleZnak">
    <w:name w:val="Člen_novele Znak"/>
    <w:basedOn w:val="len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423CF0"/>
    <w:rPr>
      <w:rFonts w:ascii="Arial" w:eastAsia="Times New Roman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4F06B5"/>
    <w:pPr>
      <w:spacing w:before="360"/>
      <w:jc w:val="center"/>
    </w:pPr>
    <w:rPr>
      <w:szCs w:val="22"/>
      <w:lang w:val="x-none" w:eastAsia="x-none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  <w:pPr>
      <w:numPr>
        <w:numId w:val="0"/>
      </w:numPr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D97FA1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D97FA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Alineazapodtoko">
    <w:name w:val="Alinea za podtočko"/>
    <w:basedOn w:val="Alineazaodstavkom"/>
    <w:link w:val="AlineazapodtokoZnak"/>
    <w:qFormat/>
    <w:rsid w:val="005C5321"/>
    <w:pPr>
      <w:tabs>
        <w:tab w:val="clear" w:pos="425"/>
        <w:tab w:val="left" w:pos="794"/>
      </w:tabs>
      <w:ind w:left="794" w:hanging="227"/>
    </w:pPr>
    <w:rPr>
      <w:rFonts w:cs="Times New Roman"/>
      <w:lang w:val="x-none" w:eastAsia="x-none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0E565C"/>
    <w:pPr>
      <w:ind w:left="993"/>
    </w:pPr>
  </w:style>
  <w:style w:type="character" w:customStyle="1" w:styleId="AlineazapodtokoZnak">
    <w:name w:val="Alinea za podtočko Znak"/>
    <w:link w:val="Alineazapodtoko"/>
    <w:rsid w:val="005C5321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Alinejazaodstavkom">
    <w:name w:val="Alineja za odstavkom"/>
    <w:uiPriority w:val="99"/>
    <w:rsid w:val="007B1C11"/>
    <w:pPr>
      <w:numPr>
        <w:numId w:val="1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0E565C"/>
    <w:rPr>
      <w:rFonts w:ascii="Arial" w:eastAsia="Times New Roman" w:hAnsi="Arial" w:cs="Arial"/>
      <w:sz w:val="22"/>
      <w:szCs w:val="22"/>
      <w:lang w:val="sl-SI" w:eastAsia="sl-SI" w:bidi="ar-SA"/>
    </w:rPr>
  </w:style>
  <w:style w:type="character" w:customStyle="1" w:styleId="ImeorganaZnak">
    <w:name w:val="Ime organa Znak"/>
    <w:link w:val="Imeorgan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FA3311"/>
    <w:pPr>
      <w:numPr>
        <w:numId w:val="3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2">
    <w:name w:val="Črkovna točka za odstavkom A."/>
    <w:basedOn w:val="Navaden"/>
    <w:rsid w:val="005C5321"/>
    <w:pPr>
      <w:numPr>
        <w:numId w:val="4"/>
      </w:numPr>
    </w:pPr>
  </w:style>
  <w:style w:type="character" w:customStyle="1" w:styleId="rkovnatokazaodstavkomaZnak">
    <w:name w:val="Črkovna točka za odstavkom (a) Znak"/>
    <w:link w:val="rkovnatokazaodstavkoma"/>
    <w:rsid w:val="00FA3311"/>
    <w:rPr>
      <w:rFonts w:ascii="Arial" w:eastAsia="Times New Roman" w:hAnsi="Arial"/>
      <w:sz w:val="22"/>
      <w:szCs w:val="16"/>
    </w:rPr>
  </w:style>
  <w:style w:type="character" w:styleId="Hiperpovezava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3155ED"/>
    <w:rPr>
      <w:b w:val="0"/>
    </w:rPr>
  </w:style>
  <w:style w:type="paragraph" w:customStyle="1" w:styleId="rkovnatokazaodstavkoma1">
    <w:name w:val="Črkovna točka za odstavkom a."/>
    <w:rsid w:val="00FA3311"/>
    <w:pPr>
      <w:numPr>
        <w:numId w:val="9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C5321"/>
    <w:pPr>
      <w:numPr>
        <w:numId w:val="7"/>
      </w:numPr>
      <w:tabs>
        <w:tab w:val="left" w:pos="782"/>
      </w:tabs>
      <w:ind w:left="782" w:hanging="357"/>
      <w:jc w:val="both"/>
    </w:pPr>
    <w:rPr>
      <w:rFonts w:ascii="Arial" w:eastAsia="Times New Roman" w:hAnsi="Arial"/>
      <w:sz w:val="22"/>
      <w:szCs w:val="16"/>
    </w:rPr>
  </w:style>
  <w:style w:type="paragraph" w:customStyle="1" w:styleId="Rimskatevilnatoka">
    <w:name w:val="Rimska številčna točka"/>
    <w:basedOn w:val="Navaden"/>
    <w:rsid w:val="00D97FA1"/>
    <w:pPr>
      <w:numPr>
        <w:numId w:val="8"/>
      </w:numPr>
    </w:pPr>
  </w:style>
  <w:style w:type="paragraph" w:customStyle="1" w:styleId="rkovnatokazaodstavkomi">
    <w:name w:val="Črkovna točka za odstavkom (i)"/>
    <w:basedOn w:val="Alineazaodstavkom"/>
    <w:link w:val="rkovnatokazaodstavkomiZnak"/>
    <w:rsid w:val="00FA3311"/>
    <w:pPr>
      <w:numPr>
        <w:numId w:val="12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D97FA1"/>
    <w:pPr>
      <w:numPr>
        <w:ilvl w:val="1"/>
      </w:numPr>
    </w:pPr>
  </w:style>
  <w:style w:type="character" w:customStyle="1" w:styleId="Neuvrsceno">
    <w:name w:val="Neuvrsceno"/>
    <w:uiPriority w:val="1"/>
    <w:rsid w:val="00471815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FA3311"/>
    <w:pPr>
      <w:numPr>
        <w:numId w:val="11"/>
      </w:numPr>
    </w:pPr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FA3311"/>
    <w:rPr>
      <w:rFonts w:ascii="Arial" w:eastAsia="Times New Roman" w:hAnsi="Arial" w:cs="Arial"/>
      <w:sz w:val="22"/>
      <w:szCs w:val="22"/>
      <w:lang w:val="x-none" w:eastAsia="x-none"/>
    </w:rPr>
  </w:style>
  <w:style w:type="paragraph" w:customStyle="1" w:styleId="rkovnatokazaodstavkomA0">
    <w:name w:val="Črkovna točka za odstavkom (A)"/>
    <w:link w:val="rkovnatokazaodstavkomAZnak0"/>
    <w:qFormat/>
    <w:rsid w:val="00E309B3"/>
    <w:pPr>
      <w:numPr>
        <w:numId w:val="14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3">
    <w:name w:val="Črkovna točka za odstavkom A)"/>
    <w:link w:val="rkovnatokazaodstavkomAZnak1"/>
    <w:qFormat/>
    <w:rsid w:val="00E309B3"/>
    <w:pPr>
      <w:numPr>
        <w:numId w:val="15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797B47"/>
    <w:pPr>
      <w:numPr>
        <w:numId w:val="16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3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E309B3"/>
    <w:pPr>
      <w:numPr>
        <w:numId w:val="17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97B47"/>
    <w:rPr>
      <w:rFonts w:ascii="Arial" w:eastAsia="Times New Roman" w:hAnsi="Arial"/>
      <w:sz w:val="22"/>
      <w:szCs w:val="16"/>
    </w:rPr>
  </w:style>
  <w:style w:type="paragraph" w:customStyle="1" w:styleId="Slikanasredino">
    <w:name w:val="Slika_na sredino"/>
    <w:basedOn w:val="Navaden"/>
    <w:qFormat/>
    <w:rsid w:val="00797B47"/>
    <w:pPr>
      <w:spacing w:before="400" w:after="400"/>
      <w:jc w:val="center"/>
    </w:pPr>
  </w:style>
  <w:style w:type="character" w:customStyle="1" w:styleId="rkovnatokazatevilnotokoAZnak0">
    <w:name w:val="Črkovna točka za številčno točko A) Znak"/>
    <w:link w:val="rkovnatokazatevilnotokoA0"/>
    <w:rsid w:val="00E309B3"/>
    <w:rPr>
      <w:rFonts w:ascii="Arial" w:eastAsia="Times New Roman" w:hAnsi="Arial"/>
      <w:sz w:val="22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5D1EBD"/>
    <w:pPr>
      <w:overflowPunct w:val="0"/>
      <w:autoSpaceDE w:val="0"/>
      <w:autoSpaceDN w:val="0"/>
      <w:adjustRightInd w:val="0"/>
      <w:textAlignment w:val="baseline"/>
    </w:pPr>
    <w:rPr>
      <w:b/>
      <w:bCs/>
      <w:lang w:val="sl-SI"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5D1EBD"/>
    <w:rPr>
      <w:rFonts w:ascii="Arial" w:eastAsia="Times New Roman" w:hAnsi="Arial"/>
      <w:b/>
      <w:bCs/>
      <w:lang w:eastAsia="en-US"/>
    </w:rPr>
  </w:style>
  <w:style w:type="paragraph" w:customStyle="1" w:styleId="odstavek1">
    <w:name w:val="odstavek1"/>
    <w:basedOn w:val="Navaden"/>
    <w:rsid w:val="005B4AAB"/>
    <w:pPr>
      <w:overflowPunct/>
      <w:autoSpaceDE/>
      <w:autoSpaceDN/>
      <w:adjustRightInd/>
      <w:spacing w:before="240"/>
      <w:ind w:firstLine="1021"/>
      <w:textAlignment w:val="auto"/>
    </w:pPr>
    <w:rPr>
      <w:rFonts w:cs="Arial"/>
      <w:szCs w:val="22"/>
    </w:rPr>
  </w:style>
  <w:style w:type="paragraph" w:customStyle="1" w:styleId="alineazaodstavkom1">
    <w:name w:val="alineazaodstavkom1"/>
    <w:basedOn w:val="Navaden"/>
    <w:rsid w:val="005B4AAB"/>
    <w:pPr>
      <w:overflowPunct/>
      <w:autoSpaceDE/>
      <w:autoSpaceDN/>
      <w:adjustRightInd/>
      <w:ind w:left="425" w:hanging="425"/>
      <w:textAlignment w:val="auto"/>
    </w:pPr>
    <w:rPr>
      <w:rFonts w:cs="Arial"/>
      <w:szCs w:val="22"/>
    </w:rPr>
  </w:style>
  <w:style w:type="paragraph" w:styleId="Revizija">
    <w:name w:val="Revision"/>
    <w:hidden/>
    <w:uiPriority w:val="99"/>
    <w:semiHidden/>
    <w:rsid w:val="001C5248"/>
    <w:rPr>
      <w:rFonts w:ascii="Arial" w:eastAsia="Times New Roman" w:hAnsi="Arial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3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6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2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6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45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4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5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22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1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771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449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8579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225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727A34-605B-46E5-8B9E-CFDC1819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2017-05-03T09:34:00Z</dcterms:created>
  <dcterms:modified xsi:type="dcterms:W3CDTF">2017-05-03T09:34:00Z</dcterms:modified>
</cp:coreProperties>
</file>